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F80D" w14:textId="77777777" w:rsidR="007B5CCE" w:rsidRPr="007B5CCE" w:rsidRDefault="007B5CCE" w:rsidP="007B5CCE">
      <w:pPr>
        <w:jc w:val="center"/>
        <w:rPr>
          <w:rFonts w:ascii="Arial" w:hAnsi="Arial" w:cs="Arial"/>
          <w:b/>
          <w:sz w:val="24"/>
          <w:szCs w:val="24"/>
          <w:u w:val="single"/>
        </w:rPr>
      </w:pPr>
    </w:p>
    <w:p w14:paraId="222CDE57" w14:textId="43C15456" w:rsidR="000B248A" w:rsidRDefault="00EB2BFA" w:rsidP="00EB2BFA">
      <w:pPr>
        <w:jc w:val="center"/>
        <w:rPr>
          <w:rFonts w:ascii="Arial" w:hAnsi="Arial" w:cs="Arial"/>
          <w:b/>
          <w:sz w:val="24"/>
          <w:szCs w:val="24"/>
          <w:u w:val="single"/>
        </w:rPr>
      </w:pPr>
      <w:r>
        <w:rPr>
          <w:rFonts w:ascii="Arial" w:hAnsi="Arial" w:cs="Arial"/>
          <w:b/>
          <w:sz w:val="24"/>
          <w:szCs w:val="24"/>
          <w:u w:val="single"/>
        </w:rPr>
        <w:t>T</w:t>
      </w:r>
      <w:r w:rsidR="000A048E">
        <w:rPr>
          <w:rFonts w:ascii="Arial" w:hAnsi="Arial" w:cs="Arial"/>
          <w:b/>
          <w:sz w:val="24"/>
          <w:szCs w:val="24"/>
          <w:u w:val="single"/>
        </w:rPr>
        <w:t>AMPER DETERENT AND DETECTION DEVICE FOR INTRAVENOUS DRUG ABUSER (IVDA)</w:t>
      </w:r>
    </w:p>
    <w:p w14:paraId="54831573" w14:textId="77777777" w:rsidR="00EB2BFA" w:rsidRPr="00EB2BFA" w:rsidRDefault="00EB2BFA" w:rsidP="00EB2BFA">
      <w:pPr>
        <w:jc w:val="center"/>
        <w:rPr>
          <w:rFonts w:ascii="Arial" w:hAnsi="Arial" w:cs="Arial"/>
          <w:b/>
          <w:sz w:val="24"/>
          <w:szCs w:val="24"/>
          <w:u w:val="single"/>
        </w:rPr>
      </w:pPr>
    </w:p>
    <w:p w14:paraId="222CDE58" w14:textId="411E2DD2" w:rsidR="000B248A" w:rsidRPr="0035530E" w:rsidRDefault="00035AE9" w:rsidP="00186825">
      <w:pPr>
        <w:outlineLvl w:val="0"/>
        <w:rPr>
          <w:rFonts w:ascii="Arial" w:hAnsi="Arial" w:cs="Arial"/>
          <w:sz w:val="24"/>
          <w:szCs w:val="24"/>
        </w:rPr>
      </w:pPr>
      <w:r w:rsidRPr="0035530E">
        <w:rPr>
          <w:rFonts w:ascii="Arial" w:hAnsi="Arial" w:cs="Arial"/>
          <w:b/>
          <w:bCs/>
          <w:sz w:val="24"/>
          <w:szCs w:val="24"/>
          <w:u w:val="single"/>
        </w:rPr>
        <w:t>INDICATIONS FOR USE</w:t>
      </w:r>
      <w:r w:rsidR="000B248A" w:rsidRPr="0035530E">
        <w:rPr>
          <w:rFonts w:ascii="Arial" w:hAnsi="Arial" w:cs="Arial"/>
          <w:b/>
          <w:bCs/>
          <w:sz w:val="24"/>
          <w:szCs w:val="24"/>
        </w:rPr>
        <w:t>:</w:t>
      </w:r>
      <w:r w:rsidR="000B248A" w:rsidRPr="0035530E">
        <w:rPr>
          <w:rFonts w:ascii="Arial" w:hAnsi="Arial" w:cs="Arial"/>
          <w:sz w:val="24"/>
          <w:szCs w:val="24"/>
        </w:rPr>
        <w:t xml:space="preserve">  </w:t>
      </w:r>
      <w:r w:rsidR="00EB2BFA">
        <w:rPr>
          <w:rFonts w:ascii="Arial" w:hAnsi="Arial" w:cs="Arial"/>
          <w:sz w:val="24"/>
          <w:szCs w:val="24"/>
        </w:rPr>
        <w:t xml:space="preserve">The device is intended to be used as an accessory to vascular access lines as a means of lessening the risk of unwanted flow through the line, to help safeguard against accidental medical error, and to deter and make evident attempts to tamper with or remove the device. </w:t>
      </w:r>
    </w:p>
    <w:p w14:paraId="222CDE59" w14:textId="77777777" w:rsidR="00186825" w:rsidRPr="0035530E" w:rsidRDefault="00186825" w:rsidP="00186825">
      <w:pPr>
        <w:outlineLvl w:val="0"/>
        <w:rPr>
          <w:rFonts w:ascii="Arial" w:hAnsi="Arial" w:cs="Arial"/>
          <w:sz w:val="24"/>
          <w:szCs w:val="24"/>
        </w:rPr>
      </w:pPr>
    </w:p>
    <w:p w14:paraId="222CDE5A" w14:textId="0C3CAD0A" w:rsidR="00186825" w:rsidRPr="0035530E" w:rsidRDefault="00035AE9" w:rsidP="00186825">
      <w:pPr>
        <w:tabs>
          <w:tab w:val="left" w:pos="274"/>
          <w:tab w:val="left" w:pos="648"/>
          <w:tab w:val="left" w:pos="1080"/>
        </w:tabs>
        <w:rPr>
          <w:rFonts w:ascii="Arial" w:hAnsi="Arial" w:cs="Arial"/>
          <w:sz w:val="24"/>
          <w:szCs w:val="24"/>
        </w:rPr>
      </w:pPr>
      <w:r w:rsidRPr="0035530E">
        <w:rPr>
          <w:rFonts w:ascii="Arial" w:hAnsi="Arial" w:cs="Arial"/>
          <w:b/>
          <w:bCs/>
          <w:sz w:val="24"/>
          <w:szCs w:val="24"/>
          <w:u w:val="single"/>
        </w:rPr>
        <w:t>RATIONALE/PRINCIPLE</w:t>
      </w:r>
      <w:r w:rsidR="00186825" w:rsidRPr="0035530E">
        <w:rPr>
          <w:rFonts w:ascii="Arial" w:hAnsi="Arial" w:cs="Arial"/>
          <w:b/>
          <w:bCs/>
          <w:sz w:val="24"/>
          <w:szCs w:val="24"/>
        </w:rPr>
        <w:t>:</w:t>
      </w:r>
      <w:r w:rsidR="00186825" w:rsidRPr="0035530E">
        <w:rPr>
          <w:rFonts w:ascii="Arial" w:hAnsi="Arial" w:cs="Arial"/>
          <w:sz w:val="24"/>
          <w:szCs w:val="24"/>
        </w:rPr>
        <w:t xml:space="preserve">  </w:t>
      </w:r>
      <w:r w:rsidR="00EB2BFA">
        <w:rPr>
          <w:rFonts w:ascii="Arial" w:hAnsi="Arial" w:cs="Arial"/>
          <w:sz w:val="24"/>
          <w:szCs w:val="24"/>
        </w:rPr>
        <w:t xml:space="preserve">IVDA patients may choose to inject substances that may cause a blood stream infection and/or central line blood stream infection (CLBSI) which increases length of stay, as well has the potential to be lethal. If we can deter and/or detect tampering with an IV line we can protect the patient and potential litigation due to a preventable incident. </w:t>
      </w:r>
    </w:p>
    <w:p w14:paraId="222CDE5B" w14:textId="77777777" w:rsidR="00186825" w:rsidRPr="0035530E" w:rsidRDefault="00186825" w:rsidP="00186825">
      <w:pPr>
        <w:outlineLvl w:val="0"/>
        <w:rPr>
          <w:rFonts w:ascii="Arial" w:hAnsi="Arial" w:cs="Arial"/>
          <w:sz w:val="24"/>
          <w:szCs w:val="24"/>
        </w:rPr>
      </w:pPr>
    </w:p>
    <w:p w14:paraId="222CDE5C" w14:textId="3D8A3D3E" w:rsidR="000B248A" w:rsidRPr="0035530E" w:rsidRDefault="00035AE9" w:rsidP="007A4BED">
      <w:pPr>
        <w:outlineLvl w:val="0"/>
        <w:rPr>
          <w:rFonts w:ascii="Arial" w:hAnsi="Arial" w:cs="Arial"/>
          <w:bCs/>
          <w:sz w:val="24"/>
          <w:szCs w:val="24"/>
        </w:rPr>
      </w:pPr>
      <w:r w:rsidRPr="0035530E">
        <w:rPr>
          <w:rFonts w:ascii="Arial" w:hAnsi="Arial" w:cs="Arial"/>
          <w:b/>
          <w:bCs/>
          <w:sz w:val="24"/>
          <w:szCs w:val="24"/>
          <w:u w:val="single"/>
        </w:rPr>
        <w:t>EQUIPMENT</w:t>
      </w:r>
      <w:r w:rsidR="007049A9" w:rsidRPr="0035530E">
        <w:rPr>
          <w:rFonts w:ascii="Arial" w:hAnsi="Arial" w:cs="Arial"/>
          <w:b/>
          <w:bCs/>
          <w:sz w:val="24"/>
          <w:szCs w:val="24"/>
        </w:rPr>
        <w:t xml:space="preserve">:  </w:t>
      </w:r>
    </w:p>
    <w:p w14:paraId="726BAAA7" w14:textId="15257960" w:rsidR="001C0A6A" w:rsidRPr="001C0A6A" w:rsidRDefault="00EB2BFA" w:rsidP="001C0A6A">
      <w:pPr>
        <w:pStyle w:val="ListParagraph"/>
        <w:numPr>
          <w:ilvl w:val="0"/>
          <w:numId w:val="12"/>
        </w:numPr>
        <w:outlineLvl w:val="0"/>
        <w:rPr>
          <w:rFonts w:ascii="Arial" w:hAnsi="Arial" w:cs="Arial"/>
          <w:sz w:val="24"/>
          <w:szCs w:val="24"/>
        </w:rPr>
      </w:pPr>
      <w:r>
        <w:rPr>
          <w:rFonts w:ascii="Arial" w:hAnsi="Arial" w:cs="Arial"/>
          <w:sz w:val="24"/>
          <w:szCs w:val="24"/>
        </w:rPr>
        <w:t>The Neuma protection clamp</w:t>
      </w:r>
    </w:p>
    <w:p w14:paraId="57D3D072" w14:textId="77777777" w:rsidR="001C0A6A" w:rsidRPr="001C0A6A" w:rsidRDefault="001C0A6A" w:rsidP="001C0A6A">
      <w:pPr>
        <w:outlineLvl w:val="0"/>
        <w:rPr>
          <w:rFonts w:ascii="Arial" w:hAnsi="Arial" w:cs="Arial"/>
          <w:sz w:val="24"/>
          <w:szCs w:val="24"/>
        </w:rPr>
      </w:pPr>
    </w:p>
    <w:p w14:paraId="3EF7E19F" w14:textId="77777777" w:rsidR="007049A9" w:rsidRDefault="007049A9" w:rsidP="007049A9">
      <w:pPr>
        <w:tabs>
          <w:tab w:val="left" w:pos="274"/>
          <w:tab w:val="left" w:pos="648"/>
          <w:tab w:val="left" w:pos="1080"/>
        </w:tabs>
        <w:rPr>
          <w:rFonts w:ascii="Arial" w:hAnsi="Arial" w:cs="Arial"/>
          <w:b/>
          <w:sz w:val="24"/>
          <w:szCs w:val="24"/>
        </w:rPr>
      </w:pPr>
      <w:r w:rsidRPr="0035530E">
        <w:rPr>
          <w:rFonts w:ascii="Arial" w:hAnsi="Arial" w:cs="Arial"/>
          <w:b/>
          <w:sz w:val="24"/>
          <w:szCs w:val="24"/>
          <w:u w:val="single"/>
        </w:rPr>
        <w:t xml:space="preserve">PRECAUTIONS &amp; KEY POINTS </w:t>
      </w:r>
      <w:r w:rsidRPr="0035530E">
        <w:rPr>
          <w:rFonts w:ascii="Arial" w:hAnsi="Arial" w:cs="Arial"/>
          <w:b/>
          <w:sz w:val="24"/>
          <w:szCs w:val="24"/>
        </w:rPr>
        <w:t xml:space="preserve">:  </w:t>
      </w:r>
    </w:p>
    <w:p w14:paraId="2DAC1239" w14:textId="4BA559DB" w:rsidR="001C0A6A" w:rsidRPr="00EB2BFA" w:rsidRDefault="00EB2BFA" w:rsidP="001C0A6A">
      <w:pPr>
        <w:pStyle w:val="ListParagraph"/>
        <w:numPr>
          <w:ilvl w:val="0"/>
          <w:numId w:val="9"/>
        </w:numPr>
        <w:tabs>
          <w:tab w:val="left" w:pos="274"/>
          <w:tab w:val="left" w:pos="648"/>
          <w:tab w:val="left" w:pos="1080"/>
        </w:tabs>
        <w:rPr>
          <w:rFonts w:ascii="Arial" w:hAnsi="Arial" w:cs="Arial"/>
          <w:sz w:val="24"/>
          <w:szCs w:val="24"/>
        </w:rPr>
      </w:pPr>
      <w:r w:rsidRPr="00EB2BFA">
        <w:rPr>
          <w:rFonts w:ascii="Arial" w:hAnsi="Arial" w:cs="Arial"/>
          <w:sz w:val="24"/>
          <w:szCs w:val="24"/>
        </w:rPr>
        <w:t xml:space="preserve">Contraindication, cautions, and warnings: </w:t>
      </w:r>
    </w:p>
    <w:p w14:paraId="2174F6F5" w14:textId="6DFF4E63" w:rsidR="00EB2BFA" w:rsidRDefault="00EB2BFA" w:rsidP="00EB2BFA">
      <w:pPr>
        <w:pStyle w:val="ListParagraph"/>
        <w:numPr>
          <w:ilvl w:val="0"/>
          <w:numId w:val="13"/>
        </w:numPr>
        <w:tabs>
          <w:tab w:val="left" w:pos="274"/>
          <w:tab w:val="left" w:pos="648"/>
          <w:tab w:val="left" w:pos="1080"/>
        </w:tabs>
        <w:rPr>
          <w:rFonts w:ascii="Arial" w:hAnsi="Arial" w:cs="Arial"/>
          <w:sz w:val="24"/>
          <w:szCs w:val="24"/>
        </w:rPr>
      </w:pPr>
      <w:r w:rsidRPr="00EB2BFA">
        <w:rPr>
          <w:rFonts w:ascii="Arial" w:hAnsi="Arial" w:cs="Arial"/>
          <w:sz w:val="24"/>
          <w:szCs w:val="24"/>
        </w:rPr>
        <w:t xml:space="preserve">Do not attempt to re-use this single use device. </w:t>
      </w:r>
    </w:p>
    <w:p w14:paraId="766F14B6" w14:textId="2CEE1A45" w:rsidR="00EB2BFA" w:rsidRDefault="00EB2BFA" w:rsidP="00EB2BFA">
      <w:pPr>
        <w:pStyle w:val="ListParagraph"/>
        <w:numPr>
          <w:ilvl w:val="0"/>
          <w:numId w:val="13"/>
        </w:numPr>
        <w:tabs>
          <w:tab w:val="left" w:pos="274"/>
          <w:tab w:val="left" w:pos="648"/>
          <w:tab w:val="left" w:pos="1080"/>
        </w:tabs>
        <w:rPr>
          <w:rFonts w:ascii="Arial" w:hAnsi="Arial" w:cs="Arial"/>
          <w:sz w:val="24"/>
          <w:szCs w:val="24"/>
        </w:rPr>
      </w:pPr>
      <w:r>
        <w:rPr>
          <w:rFonts w:ascii="Arial" w:hAnsi="Arial" w:cs="Arial"/>
          <w:sz w:val="24"/>
          <w:szCs w:val="24"/>
        </w:rPr>
        <w:t>Ensure that the infusion lumens are properly placed within the clamping area of the device as instructed in the Directions-for-use.</w:t>
      </w:r>
    </w:p>
    <w:p w14:paraId="45728263" w14:textId="6B721177" w:rsidR="00EB2BFA" w:rsidRPr="00EB2BFA" w:rsidRDefault="00EB2BFA" w:rsidP="00EB2BFA">
      <w:pPr>
        <w:pStyle w:val="ListParagraph"/>
        <w:numPr>
          <w:ilvl w:val="0"/>
          <w:numId w:val="13"/>
        </w:numPr>
        <w:tabs>
          <w:tab w:val="left" w:pos="274"/>
          <w:tab w:val="left" w:pos="648"/>
          <w:tab w:val="left" w:pos="1080"/>
        </w:tabs>
        <w:rPr>
          <w:rFonts w:ascii="Arial" w:hAnsi="Arial" w:cs="Arial"/>
          <w:sz w:val="24"/>
          <w:szCs w:val="24"/>
        </w:rPr>
      </w:pPr>
      <w:r>
        <w:rPr>
          <w:rFonts w:ascii="Arial" w:hAnsi="Arial" w:cs="Arial"/>
          <w:sz w:val="24"/>
          <w:szCs w:val="24"/>
        </w:rPr>
        <w:t xml:space="preserve">This product is not intended for use with a Quinton catheter (for hemodialysis). </w:t>
      </w:r>
    </w:p>
    <w:p w14:paraId="5DD1819C" w14:textId="77777777" w:rsidR="0005228B" w:rsidRPr="0035530E" w:rsidRDefault="0005228B" w:rsidP="007049A9">
      <w:pPr>
        <w:tabs>
          <w:tab w:val="left" w:pos="274"/>
          <w:tab w:val="left" w:pos="648"/>
          <w:tab w:val="left" w:pos="1080"/>
        </w:tabs>
        <w:rPr>
          <w:rFonts w:ascii="Arial" w:hAnsi="Arial" w:cs="Arial"/>
          <w:sz w:val="24"/>
          <w:szCs w:val="24"/>
        </w:rPr>
      </w:pPr>
    </w:p>
    <w:tbl>
      <w:tblPr>
        <w:tblStyle w:val="TableGrid"/>
        <w:tblW w:w="0" w:type="auto"/>
        <w:tblLook w:val="04A0" w:firstRow="1" w:lastRow="0" w:firstColumn="1" w:lastColumn="0" w:noHBand="0" w:noVBand="1"/>
      </w:tblPr>
      <w:tblGrid>
        <w:gridCol w:w="5101"/>
        <w:gridCol w:w="5113"/>
      </w:tblGrid>
      <w:tr w:rsidR="00B07616" w:rsidRPr="0035530E" w14:paraId="79AFE6E7" w14:textId="77777777" w:rsidTr="00A339D3">
        <w:tc>
          <w:tcPr>
            <w:tcW w:w="5101" w:type="dxa"/>
            <w:shd w:val="clear" w:color="auto" w:fill="BFBFBF" w:themeFill="background1" w:themeFillShade="BF"/>
          </w:tcPr>
          <w:p w14:paraId="34A42438" w14:textId="1578EA74" w:rsidR="00B07616" w:rsidRPr="0035530E" w:rsidRDefault="00B07616" w:rsidP="00B07616">
            <w:pPr>
              <w:tabs>
                <w:tab w:val="left" w:pos="274"/>
                <w:tab w:val="left" w:pos="648"/>
                <w:tab w:val="left" w:pos="1080"/>
              </w:tabs>
              <w:jc w:val="center"/>
              <w:rPr>
                <w:rFonts w:ascii="Arial" w:hAnsi="Arial" w:cs="Arial"/>
                <w:b/>
                <w:sz w:val="24"/>
                <w:szCs w:val="24"/>
                <w:u w:val="single"/>
              </w:rPr>
            </w:pPr>
            <w:r w:rsidRPr="0035530E">
              <w:rPr>
                <w:rFonts w:ascii="Arial" w:hAnsi="Arial" w:cs="Arial"/>
                <w:b/>
                <w:sz w:val="24"/>
                <w:szCs w:val="24"/>
                <w:u w:val="single"/>
              </w:rPr>
              <w:t>ACTIONS</w:t>
            </w:r>
          </w:p>
        </w:tc>
        <w:tc>
          <w:tcPr>
            <w:tcW w:w="5113" w:type="dxa"/>
            <w:shd w:val="clear" w:color="auto" w:fill="BFBFBF" w:themeFill="background1" w:themeFillShade="BF"/>
          </w:tcPr>
          <w:p w14:paraId="180E5A6E" w14:textId="7D6E8F35" w:rsidR="00B07616" w:rsidRPr="0035530E" w:rsidRDefault="00B07616" w:rsidP="00B07616">
            <w:pPr>
              <w:tabs>
                <w:tab w:val="left" w:pos="274"/>
                <w:tab w:val="left" w:pos="648"/>
                <w:tab w:val="left" w:pos="1080"/>
              </w:tabs>
              <w:jc w:val="center"/>
              <w:rPr>
                <w:rFonts w:ascii="Arial" w:hAnsi="Arial" w:cs="Arial"/>
                <w:b/>
                <w:sz w:val="24"/>
                <w:szCs w:val="24"/>
                <w:u w:val="single"/>
              </w:rPr>
            </w:pPr>
            <w:r w:rsidRPr="0035530E">
              <w:rPr>
                <w:rFonts w:ascii="Arial" w:hAnsi="Arial" w:cs="Arial"/>
                <w:b/>
                <w:sz w:val="24"/>
                <w:szCs w:val="24"/>
                <w:u w:val="single"/>
              </w:rPr>
              <w:t>EVIDENCE/KEY POINTS</w:t>
            </w:r>
          </w:p>
        </w:tc>
      </w:tr>
      <w:tr w:rsidR="002416E8" w:rsidRPr="0035530E" w14:paraId="346FEC75" w14:textId="77777777" w:rsidTr="00A339D3">
        <w:trPr>
          <w:trHeight w:val="548"/>
        </w:trPr>
        <w:tc>
          <w:tcPr>
            <w:tcW w:w="5101" w:type="dxa"/>
          </w:tcPr>
          <w:p w14:paraId="12CC4239" w14:textId="75C4D8F6" w:rsidR="002416E8" w:rsidRPr="001C0A6A" w:rsidRDefault="001C0A6A" w:rsidP="0049793C">
            <w:pPr>
              <w:rPr>
                <w:rFonts w:ascii="Arial" w:hAnsi="Arial" w:cs="Arial"/>
                <w:sz w:val="24"/>
                <w:szCs w:val="24"/>
              </w:rPr>
            </w:pPr>
            <w:r w:rsidRPr="001C0A6A">
              <w:rPr>
                <w:rFonts w:ascii="Arial" w:hAnsi="Arial" w:cs="Arial"/>
                <w:sz w:val="24"/>
                <w:szCs w:val="24"/>
              </w:rPr>
              <w:t>1</w:t>
            </w:r>
            <w:r>
              <w:rPr>
                <w:rFonts w:ascii="Arial" w:hAnsi="Arial" w:cs="Arial"/>
                <w:sz w:val="24"/>
                <w:szCs w:val="24"/>
              </w:rPr>
              <w:t>.</w:t>
            </w:r>
          </w:p>
          <w:p w14:paraId="78A16DA2" w14:textId="0C03B21E" w:rsidR="002416E8" w:rsidRPr="001C0A6A" w:rsidRDefault="00EB2BFA" w:rsidP="001C0A6A">
            <w:pPr>
              <w:rPr>
                <w:rFonts w:ascii="Arial" w:hAnsi="Arial" w:cs="Arial"/>
                <w:bCs/>
                <w:sz w:val="24"/>
                <w:szCs w:val="24"/>
              </w:rPr>
            </w:pPr>
            <w:r>
              <w:rPr>
                <w:rFonts w:ascii="Arial" w:hAnsi="Arial" w:cs="Arial"/>
                <w:bCs/>
                <w:sz w:val="24"/>
                <w:szCs w:val="24"/>
              </w:rPr>
              <w:t xml:space="preserve">Should a patient with a history of recent IVDA require IV therapy and it </w:t>
            </w:r>
            <w:r w:rsidR="00317D94">
              <w:rPr>
                <w:rFonts w:ascii="Arial" w:hAnsi="Arial" w:cs="Arial"/>
                <w:bCs/>
                <w:sz w:val="24"/>
                <w:szCs w:val="24"/>
              </w:rPr>
              <w:t>has been decided by the care team that the patient is at risk for tampering with the line for the use of i</w:t>
            </w:r>
            <w:r w:rsidR="00100586">
              <w:rPr>
                <w:rFonts w:ascii="Arial" w:hAnsi="Arial" w:cs="Arial"/>
                <w:bCs/>
                <w:sz w:val="24"/>
                <w:szCs w:val="24"/>
              </w:rPr>
              <w:t>l</w:t>
            </w:r>
            <w:r w:rsidR="00317D94">
              <w:rPr>
                <w:rFonts w:ascii="Arial" w:hAnsi="Arial" w:cs="Arial"/>
                <w:bCs/>
                <w:sz w:val="24"/>
                <w:szCs w:val="24"/>
              </w:rPr>
              <w:t xml:space="preserve">licit IV drug use, </w:t>
            </w:r>
            <w:r w:rsidR="000A048E">
              <w:rPr>
                <w:rFonts w:ascii="Arial" w:hAnsi="Arial" w:cs="Arial"/>
                <w:bCs/>
                <w:sz w:val="24"/>
                <w:szCs w:val="24"/>
              </w:rPr>
              <w:t xml:space="preserve">the nurse shall </w:t>
            </w:r>
            <w:r w:rsidR="00317D94">
              <w:rPr>
                <w:rFonts w:ascii="Arial" w:hAnsi="Arial" w:cs="Arial"/>
                <w:bCs/>
                <w:sz w:val="24"/>
                <w:szCs w:val="24"/>
              </w:rPr>
              <w:t xml:space="preserve">obtain </w:t>
            </w:r>
            <w:proofErr w:type="spellStart"/>
            <w:r w:rsidR="00317D94">
              <w:rPr>
                <w:rFonts w:ascii="Arial" w:hAnsi="Arial" w:cs="Arial"/>
                <w:bCs/>
                <w:sz w:val="24"/>
                <w:szCs w:val="24"/>
              </w:rPr>
              <w:t>a</w:t>
            </w:r>
            <w:proofErr w:type="spellEnd"/>
            <w:r w:rsidR="00317D94">
              <w:rPr>
                <w:rFonts w:ascii="Arial" w:hAnsi="Arial" w:cs="Arial"/>
                <w:bCs/>
                <w:sz w:val="24"/>
                <w:szCs w:val="24"/>
              </w:rPr>
              <w:t xml:space="preserve"> order from the physician for the clamp to be applied.</w:t>
            </w:r>
          </w:p>
        </w:tc>
        <w:tc>
          <w:tcPr>
            <w:tcW w:w="5113" w:type="dxa"/>
          </w:tcPr>
          <w:p w14:paraId="45BD03B8" w14:textId="77777777" w:rsidR="002416E8" w:rsidRPr="0035530E" w:rsidRDefault="002416E8" w:rsidP="0049793C">
            <w:pPr>
              <w:rPr>
                <w:rFonts w:ascii="Arial" w:hAnsi="Arial" w:cs="Arial"/>
                <w:b/>
                <w:sz w:val="24"/>
                <w:szCs w:val="24"/>
                <w:u w:val="single"/>
              </w:rPr>
            </w:pPr>
          </w:p>
          <w:p w14:paraId="63F7CC92" w14:textId="6D703840" w:rsidR="002416E8" w:rsidRPr="0035530E" w:rsidRDefault="00317D94" w:rsidP="007049A9">
            <w:pPr>
              <w:tabs>
                <w:tab w:val="left" w:pos="274"/>
                <w:tab w:val="left" w:pos="648"/>
                <w:tab w:val="left" w:pos="1080"/>
              </w:tabs>
              <w:rPr>
                <w:rFonts w:ascii="Arial" w:hAnsi="Arial" w:cs="Arial"/>
                <w:sz w:val="24"/>
                <w:szCs w:val="24"/>
              </w:rPr>
            </w:pPr>
            <w:r>
              <w:rPr>
                <w:rFonts w:ascii="Arial" w:hAnsi="Arial" w:cs="Arial"/>
                <w:sz w:val="24"/>
                <w:szCs w:val="24"/>
              </w:rPr>
              <w:t xml:space="preserve">Provider and care team should collaborate and orders </w:t>
            </w:r>
            <w:r w:rsidR="00100586">
              <w:rPr>
                <w:rFonts w:ascii="Arial" w:hAnsi="Arial" w:cs="Arial"/>
                <w:sz w:val="24"/>
                <w:szCs w:val="24"/>
              </w:rPr>
              <w:t xml:space="preserve">obtained to use the </w:t>
            </w:r>
            <w:r>
              <w:rPr>
                <w:rFonts w:ascii="Arial" w:hAnsi="Arial" w:cs="Arial"/>
                <w:sz w:val="24"/>
                <w:szCs w:val="24"/>
              </w:rPr>
              <w:t xml:space="preserve">device. A nurse may place the device and then call the provider if they feel it is urgent. If the team </w:t>
            </w:r>
            <w:r w:rsidR="000A048E">
              <w:rPr>
                <w:rFonts w:ascii="Arial" w:hAnsi="Arial" w:cs="Arial"/>
                <w:sz w:val="24"/>
                <w:szCs w:val="24"/>
              </w:rPr>
              <w:t xml:space="preserve">has decided </w:t>
            </w:r>
            <w:r>
              <w:rPr>
                <w:rFonts w:ascii="Arial" w:hAnsi="Arial" w:cs="Arial"/>
                <w:sz w:val="24"/>
                <w:szCs w:val="24"/>
              </w:rPr>
              <w:t xml:space="preserve">the patient is at risk to tamper, or it </w:t>
            </w:r>
            <w:r w:rsidR="000A048E">
              <w:rPr>
                <w:rFonts w:ascii="Arial" w:hAnsi="Arial" w:cs="Arial"/>
                <w:sz w:val="24"/>
                <w:szCs w:val="24"/>
              </w:rPr>
              <w:t xml:space="preserve">is </w:t>
            </w:r>
            <w:r>
              <w:rPr>
                <w:rFonts w:ascii="Arial" w:hAnsi="Arial" w:cs="Arial"/>
                <w:sz w:val="24"/>
                <w:szCs w:val="24"/>
              </w:rPr>
              <w:t>evident via drug test</w:t>
            </w:r>
            <w:r w:rsidR="00100586">
              <w:rPr>
                <w:rFonts w:ascii="Arial" w:hAnsi="Arial" w:cs="Arial"/>
                <w:sz w:val="24"/>
                <w:szCs w:val="24"/>
              </w:rPr>
              <w:t>,</w:t>
            </w:r>
            <w:r w:rsidR="000A048E">
              <w:rPr>
                <w:rFonts w:ascii="Arial" w:hAnsi="Arial" w:cs="Arial"/>
                <w:sz w:val="24"/>
                <w:szCs w:val="24"/>
              </w:rPr>
              <w:t xml:space="preserve"> history</w:t>
            </w:r>
            <w:r>
              <w:rPr>
                <w:rFonts w:ascii="Arial" w:hAnsi="Arial" w:cs="Arial"/>
                <w:sz w:val="24"/>
                <w:szCs w:val="24"/>
              </w:rPr>
              <w:t>, and</w:t>
            </w:r>
            <w:r w:rsidR="00100586">
              <w:rPr>
                <w:rFonts w:ascii="Arial" w:hAnsi="Arial" w:cs="Arial"/>
                <w:sz w:val="24"/>
                <w:szCs w:val="24"/>
              </w:rPr>
              <w:t>/or change in mentation, and</w:t>
            </w:r>
            <w:r>
              <w:rPr>
                <w:rFonts w:ascii="Arial" w:hAnsi="Arial" w:cs="Arial"/>
                <w:sz w:val="24"/>
                <w:szCs w:val="24"/>
              </w:rPr>
              <w:t xml:space="preserve"> the provider does not order the clamp the staff member may notify </w:t>
            </w:r>
            <w:r w:rsidR="00100586">
              <w:rPr>
                <w:rFonts w:ascii="Arial" w:hAnsi="Arial" w:cs="Arial"/>
                <w:sz w:val="24"/>
                <w:szCs w:val="24"/>
              </w:rPr>
              <w:t xml:space="preserve">the NOD and/or </w:t>
            </w:r>
            <w:r>
              <w:rPr>
                <w:rFonts w:ascii="Arial" w:hAnsi="Arial" w:cs="Arial"/>
                <w:sz w:val="24"/>
                <w:szCs w:val="24"/>
              </w:rPr>
              <w:t xml:space="preserve">patient safety. </w:t>
            </w:r>
            <w:r w:rsidR="000A048E">
              <w:rPr>
                <w:rFonts w:ascii="Arial" w:hAnsi="Arial" w:cs="Arial"/>
                <w:sz w:val="24"/>
                <w:szCs w:val="24"/>
              </w:rPr>
              <w:t>If a patient tampers with his clamp (breaks it open</w:t>
            </w:r>
            <w:r w:rsidR="00100586">
              <w:rPr>
                <w:rFonts w:ascii="Arial" w:hAnsi="Arial" w:cs="Arial"/>
                <w:sz w:val="24"/>
                <w:szCs w:val="24"/>
              </w:rPr>
              <w:t>, or rotates the knob rendering it inoperable</w:t>
            </w:r>
            <w:r w:rsidR="000A048E">
              <w:rPr>
                <w:rFonts w:ascii="Arial" w:hAnsi="Arial" w:cs="Arial"/>
                <w:sz w:val="24"/>
                <w:szCs w:val="24"/>
              </w:rPr>
              <w:t xml:space="preserve">) and the patient is diagnosed with positive blood cultures, then the blood stream infection </w:t>
            </w:r>
            <w:r w:rsidR="00281BDB">
              <w:rPr>
                <w:rFonts w:ascii="Arial" w:hAnsi="Arial" w:cs="Arial"/>
                <w:sz w:val="24"/>
                <w:szCs w:val="24"/>
              </w:rPr>
              <w:t xml:space="preserve">(BSI) </w:t>
            </w:r>
            <w:r w:rsidR="000A048E">
              <w:rPr>
                <w:rFonts w:ascii="Arial" w:hAnsi="Arial" w:cs="Arial"/>
                <w:sz w:val="24"/>
                <w:szCs w:val="24"/>
              </w:rPr>
              <w:t xml:space="preserve">is not reportable as a </w:t>
            </w:r>
            <w:r w:rsidR="00281BDB">
              <w:rPr>
                <w:rFonts w:ascii="Arial" w:hAnsi="Arial" w:cs="Arial"/>
                <w:sz w:val="24"/>
                <w:szCs w:val="24"/>
              </w:rPr>
              <w:t xml:space="preserve">central line blood stream infection or </w:t>
            </w:r>
            <w:r w:rsidR="000A048E">
              <w:rPr>
                <w:rFonts w:ascii="Arial" w:hAnsi="Arial" w:cs="Arial"/>
                <w:sz w:val="24"/>
                <w:szCs w:val="24"/>
              </w:rPr>
              <w:t>CL</w:t>
            </w:r>
            <w:r w:rsidR="00281BDB">
              <w:rPr>
                <w:rFonts w:ascii="Arial" w:hAnsi="Arial" w:cs="Arial"/>
                <w:sz w:val="24"/>
                <w:szCs w:val="24"/>
              </w:rPr>
              <w:t>A</w:t>
            </w:r>
            <w:r w:rsidR="000A048E">
              <w:rPr>
                <w:rFonts w:ascii="Arial" w:hAnsi="Arial" w:cs="Arial"/>
                <w:sz w:val="24"/>
                <w:szCs w:val="24"/>
              </w:rPr>
              <w:t>BSI, it is then only considered a BSI due to it being tampered with.</w:t>
            </w:r>
          </w:p>
        </w:tc>
      </w:tr>
      <w:tr w:rsidR="002416E8" w:rsidRPr="0035530E" w14:paraId="1ED1E18A" w14:textId="77777777" w:rsidTr="00A339D3">
        <w:trPr>
          <w:trHeight w:val="548"/>
        </w:trPr>
        <w:tc>
          <w:tcPr>
            <w:tcW w:w="5101" w:type="dxa"/>
          </w:tcPr>
          <w:p w14:paraId="65589D69" w14:textId="7402B7C1" w:rsidR="002416E8" w:rsidRPr="001C0A6A" w:rsidRDefault="001C0A6A" w:rsidP="0049793C">
            <w:pPr>
              <w:rPr>
                <w:rFonts w:ascii="Arial" w:hAnsi="Arial" w:cs="Arial"/>
                <w:sz w:val="24"/>
                <w:szCs w:val="24"/>
              </w:rPr>
            </w:pPr>
            <w:r w:rsidRPr="001C0A6A">
              <w:rPr>
                <w:rFonts w:ascii="Arial" w:hAnsi="Arial" w:cs="Arial"/>
                <w:sz w:val="24"/>
                <w:szCs w:val="24"/>
              </w:rPr>
              <w:t>2.</w:t>
            </w:r>
            <w:r w:rsidR="00317D94">
              <w:rPr>
                <w:rFonts w:ascii="Arial" w:hAnsi="Arial" w:cs="Arial"/>
                <w:sz w:val="24"/>
                <w:szCs w:val="24"/>
              </w:rPr>
              <w:t xml:space="preserve">Should the patient refuse the use of the clamp the Nurse shall immediately notify the provider or MOD, NOD and Vascular Access nurse. </w:t>
            </w:r>
          </w:p>
          <w:p w14:paraId="6C3A2DEB" w14:textId="1B95A28D" w:rsidR="002416E8" w:rsidRPr="0035530E" w:rsidRDefault="002416E8" w:rsidP="006D6CB1">
            <w:pPr>
              <w:rPr>
                <w:rFonts w:ascii="Arial" w:hAnsi="Arial" w:cs="Arial"/>
                <w:bCs/>
                <w:sz w:val="24"/>
                <w:szCs w:val="24"/>
              </w:rPr>
            </w:pPr>
          </w:p>
        </w:tc>
        <w:tc>
          <w:tcPr>
            <w:tcW w:w="5113" w:type="dxa"/>
          </w:tcPr>
          <w:p w14:paraId="0F006FE8" w14:textId="7FF21BCA" w:rsidR="002416E8" w:rsidRPr="0035530E" w:rsidRDefault="00317D94" w:rsidP="007049A9">
            <w:pPr>
              <w:tabs>
                <w:tab w:val="left" w:pos="274"/>
                <w:tab w:val="left" w:pos="648"/>
                <w:tab w:val="left" w:pos="1080"/>
              </w:tabs>
              <w:rPr>
                <w:rFonts w:ascii="Arial" w:hAnsi="Arial" w:cs="Arial"/>
                <w:sz w:val="24"/>
                <w:szCs w:val="24"/>
              </w:rPr>
            </w:pPr>
            <w:r>
              <w:rPr>
                <w:rFonts w:ascii="Arial" w:hAnsi="Arial" w:cs="Arial"/>
                <w:sz w:val="24"/>
                <w:szCs w:val="24"/>
              </w:rPr>
              <w:lastRenderedPageBreak/>
              <w:t>The patient is at risk for IVDA</w:t>
            </w:r>
            <w:r w:rsidR="00A8699E">
              <w:rPr>
                <w:rFonts w:ascii="Arial" w:hAnsi="Arial" w:cs="Arial"/>
                <w:sz w:val="24"/>
                <w:szCs w:val="24"/>
              </w:rPr>
              <w:t>, overdose and potentially death.</w:t>
            </w:r>
          </w:p>
        </w:tc>
      </w:tr>
      <w:tr w:rsidR="002416E8" w:rsidRPr="0035530E" w14:paraId="2BAC645D" w14:textId="77777777" w:rsidTr="00A339D3">
        <w:trPr>
          <w:trHeight w:val="548"/>
        </w:trPr>
        <w:tc>
          <w:tcPr>
            <w:tcW w:w="5101" w:type="dxa"/>
          </w:tcPr>
          <w:p w14:paraId="55400EEF" w14:textId="3E358F65" w:rsidR="002416E8" w:rsidRPr="0035530E" w:rsidRDefault="001C0A6A" w:rsidP="0049793C">
            <w:pPr>
              <w:rPr>
                <w:rFonts w:ascii="Arial" w:hAnsi="Arial" w:cs="Arial"/>
                <w:bCs/>
                <w:sz w:val="24"/>
                <w:szCs w:val="24"/>
              </w:rPr>
            </w:pPr>
            <w:r>
              <w:rPr>
                <w:rFonts w:ascii="Arial" w:hAnsi="Arial" w:cs="Arial"/>
                <w:bCs/>
                <w:sz w:val="24"/>
                <w:szCs w:val="24"/>
              </w:rPr>
              <w:t>3.</w:t>
            </w:r>
            <w:r w:rsidR="00317D94">
              <w:rPr>
                <w:rFonts w:ascii="Arial" w:hAnsi="Arial" w:cs="Arial"/>
                <w:bCs/>
                <w:sz w:val="24"/>
                <w:szCs w:val="24"/>
              </w:rPr>
              <w:t>If the clamp is broken the Nurse is to notify the provider immediately</w:t>
            </w:r>
            <w:r w:rsidR="00281BDB">
              <w:rPr>
                <w:rFonts w:ascii="Arial" w:hAnsi="Arial" w:cs="Arial"/>
                <w:bCs/>
                <w:sz w:val="24"/>
                <w:szCs w:val="24"/>
              </w:rPr>
              <w:t>, and monitor VS.</w:t>
            </w:r>
          </w:p>
          <w:p w14:paraId="19897065" w14:textId="571B442D" w:rsidR="002416E8" w:rsidRPr="0035530E" w:rsidRDefault="00317D94" w:rsidP="006D6CB1">
            <w:pPr>
              <w:rPr>
                <w:rFonts w:ascii="Arial" w:hAnsi="Arial" w:cs="Arial"/>
                <w:bCs/>
                <w:sz w:val="24"/>
                <w:szCs w:val="24"/>
              </w:rPr>
            </w:pPr>
            <w:r>
              <w:rPr>
                <w:rFonts w:ascii="Arial" w:hAnsi="Arial" w:cs="Arial"/>
                <w:bCs/>
                <w:sz w:val="24"/>
                <w:szCs w:val="24"/>
              </w:rPr>
              <w:t xml:space="preserve">The Nurse </w:t>
            </w:r>
            <w:r w:rsidR="00A8699E">
              <w:rPr>
                <w:rFonts w:ascii="Arial" w:hAnsi="Arial" w:cs="Arial"/>
                <w:bCs/>
                <w:sz w:val="24"/>
                <w:szCs w:val="24"/>
              </w:rPr>
              <w:t>will</w:t>
            </w:r>
            <w:r>
              <w:rPr>
                <w:rFonts w:ascii="Arial" w:hAnsi="Arial" w:cs="Arial"/>
                <w:bCs/>
                <w:sz w:val="24"/>
                <w:szCs w:val="24"/>
              </w:rPr>
              <w:t xml:space="preserve"> reapply a new clamp immediately. </w:t>
            </w:r>
          </w:p>
        </w:tc>
        <w:tc>
          <w:tcPr>
            <w:tcW w:w="5113" w:type="dxa"/>
          </w:tcPr>
          <w:p w14:paraId="006BBA0C" w14:textId="4964E888" w:rsidR="002416E8" w:rsidRPr="0035530E" w:rsidRDefault="00317D94" w:rsidP="0049793C">
            <w:pPr>
              <w:rPr>
                <w:rFonts w:ascii="Arial" w:hAnsi="Arial" w:cs="Arial"/>
                <w:bCs/>
                <w:sz w:val="24"/>
                <w:szCs w:val="24"/>
              </w:rPr>
            </w:pPr>
            <w:r>
              <w:rPr>
                <w:rFonts w:ascii="Arial" w:hAnsi="Arial" w:cs="Arial"/>
                <w:bCs/>
                <w:sz w:val="24"/>
                <w:szCs w:val="24"/>
              </w:rPr>
              <w:t xml:space="preserve">The patient may require a drug screen, or if signs or symptoms of overdose </w:t>
            </w:r>
            <w:proofErr w:type="spellStart"/>
            <w:r>
              <w:rPr>
                <w:rFonts w:ascii="Arial" w:hAnsi="Arial" w:cs="Arial"/>
                <w:bCs/>
                <w:sz w:val="24"/>
                <w:szCs w:val="24"/>
              </w:rPr>
              <w:t>narcan</w:t>
            </w:r>
            <w:proofErr w:type="spellEnd"/>
            <w:r>
              <w:rPr>
                <w:rFonts w:ascii="Arial" w:hAnsi="Arial" w:cs="Arial"/>
                <w:bCs/>
                <w:sz w:val="24"/>
                <w:szCs w:val="24"/>
              </w:rPr>
              <w:t xml:space="preserve"> or </w:t>
            </w:r>
            <w:proofErr w:type="spellStart"/>
            <w:r>
              <w:rPr>
                <w:rFonts w:ascii="Arial" w:hAnsi="Arial" w:cs="Arial"/>
                <w:bCs/>
                <w:sz w:val="24"/>
                <w:szCs w:val="24"/>
              </w:rPr>
              <w:t>romazacon</w:t>
            </w:r>
            <w:proofErr w:type="spellEnd"/>
            <w:r>
              <w:rPr>
                <w:rFonts w:ascii="Arial" w:hAnsi="Arial" w:cs="Arial"/>
                <w:bCs/>
                <w:sz w:val="24"/>
                <w:szCs w:val="24"/>
              </w:rPr>
              <w:t xml:space="preserve"> may need to be administered. </w:t>
            </w:r>
          </w:p>
          <w:p w14:paraId="48A98DA9" w14:textId="0F80EEDE" w:rsidR="002416E8" w:rsidRPr="0035530E" w:rsidRDefault="002416E8" w:rsidP="007049A9">
            <w:pPr>
              <w:tabs>
                <w:tab w:val="left" w:pos="274"/>
                <w:tab w:val="left" w:pos="648"/>
                <w:tab w:val="left" w:pos="1080"/>
              </w:tabs>
              <w:rPr>
                <w:rFonts w:ascii="Arial" w:hAnsi="Arial" w:cs="Arial"/>
                <w:sz w:val="24"/>
                <w:szCs w:val="24"/>
              </w:rPr>
            </w:pPr>
          </w:p>
        </w:tc>
      </w:tr>
      <w:tr w:rsidR="002416E8" w:rsidRPr="0035530E" w14:paraId="07863116" w14:textId="77777777" w:rsidTr="00A339D3">
        <w:trPr>
          <w:trHeight w:val="1070"/>
        </w:trPr>
        <w:tc>
          <w:tcPr>
            <w:tcW w:w="5101" w:type="dxa"/>
          </w:tcPr>
          <w:p w14:paraId="725DA172" w14:textId="77777777" w:rsidR="002416E8" w:rsidRDefault="00317D94" w:rsidP="00317D94">
            <w:pPr>
              <w:tabs>
                <w:tab w:val="left" w:pos="274"/>
                <w:tab w:val="left" w:pos="648"/>
                <w:tab w:val="left" w:pos="1080"/>
              </w:tabs>
              <w:rPr>
                <w:rFonts w:ascii="Arial" w:hAnsi="Arial" w:cs="Arial"/>
                <w:sz w:val="24"/>
                <w:szCs w:val="24"/>
              </w:rPr>
            </w:pPr>
            <w:r>
              <w:rPr>
                <w:rFonts w:ascii="Arial" w:hAnsi="Arial" w:cs="Arial"/>
                <w:sz w:val="24"/>
                <w:szCs w:val="24"/>
              </w:rPr>
              <w:t>4.Application-</w:t>
            </w:r>
          </w:p>
          <w:p w14:paraId="23C3FC78" w14:textId="77777777" w:rsidR="00317D94" w:rsidRDefault="00317D94" w:rsidP="00317D94">
            <w:pPr>
              <w:tabs>
                <w:tab w:val="left" w:pos="274"/>
                <w:tab w:val="left" w:pos="648"/>
                <w:tab w:val="left" w:pos="1080"/>
              </w:tabs>
              <w:rPr>
                <w:rFonts w:ascii="Arial" w:hAnsi="Arial" w:cs="Arial"/>
                <w:sz w:val="24"/>
                <w:szCs w:val="24"/>
              </w:rPr>
            </w:pPr>
            <w:r>
              <w:rPr>
                <w:rFonts w:ascii="Arial" w:hAnsi="Arial" w:cs="Arial"/>
                <w:sz w:val="24"/>
                <w:szCs w:val="24"/>
              </w:rPr>
              <w:t xml:space="preserve">Open the pouch and </w:t>
            </w:r>
            <w:proofErr w:type="spellStart"/>
            <w:r>
              <w:rPr>
                <w:rFonts w:ascii="Arial" w:hAnsi="Arial" w:cs="Arial"/>
                <w:sz w:val="24"/>
                <w:szCs w:val="24"/>
              </w:rPr>
              <w:t>dremove</w:t>
            </w:r>
            <w:proofErr w:type="spellEnd"/>
            <w:r>
              <w:rPr>
                <w:rFonts w:ascii="Arial" w:hAnsi="Arial" w:cs="Arial"/>
                <w:sz w:val="24"/>
                <w:szCs w:val="24"/>
              </w:rPr>
              <w:t xml:space="preserve"> the device.</w:t>
            </w:r>
          </w:p>
          <w:p w14:paraId="4C0418DC" w14:textId="77777777" w:rsidR="00317D94" w:rsidRDefault="00317D94" w:rsidP="00317D94">
            <w:pPr>
              <w:tabs>
                <w:tab w:val="left" w:pos="274"/>
                <w:tab w:val="left" w:pos="648"/>
                <w:tab w:val="left" w:pos="1080"/>
              </w:tabs>
              <w:rPr>
                <w:rFonts w:ascii="Arial" w:hAnsi="Arial" w:cs="Arial"/>
                <w:sz w:val="24"/>
                <w:szCs w:val="24"/>
              </w:rPr>
            </w:pPr>
            <w:r>
              <w:rPr>
                <w:rFonts w:ascii="Arial" w:hAnsi="Arial" w:cs="Arial"/>
                <w:sz w:val="24"/>
                <w:szCs w:val="24"/>
              </w:rPr>
              <w:t xml:space="preserve">Place the desired lumen or lumens into the clamping area of the device. The device is to be placed between the hub and the </w:t>
            </w:r>
            <w:proofErr w:type="spellStart"/>
            <w:r>
              <w:rPr>
                <w:rFonts w:ascii="Arial" w:hAnsi="Arial" w:cs="Arial"/>
                <w:sz w:val="24"/>
                <w:szCs w:val="24"/>
              </w:rPr>
              <w:t>luer</w:t>
            </w:r>
            <w:proofErr w:type="spellEnd"/>
            <w:r>
              <w:rPr>
                <w:rFonts w:ascii="Arial" w:hAnsi="Arial" w:cs="Arial"/>
                <w:sz w:val="24"/>
                <w:szCs w:val="24"/>
              </w:rPr>
              <w:t xml:space="preserve"> or </w:t>
            </w:r>
            <w:proofErr w:type="spellStart"/>
            <w:r>
              <w:rPr>
                <w:rFonts w:ascii="Arial" w:hAnsi="Arial" w:cs="Arial"/>
                <w:sz w:val="24"/>
                <w:szCs w:val="24"/>
              </w:rPr>
              <w:t>leurs</w:t>
            </w:r>
            <w:proofErr w:type="spellEnd"/>
            <w:r>
              <w:rPr>
                <w:rFonts w:ascii="Arial" w:hAnsi="Arial" w:cs="Arial"/>
                <w:sz w:val="24"/>
                <w:szCs w:val="24"/>
              </w:rPr>
              <w:t xml:space="preserve">. </w:t>
            </w:r>
          </w:p>
          <w:p w14:paraId="06AAADF0" w14:textId="77777777" w:rsidR="00317D94" w:rsidRDefault="00317D94" w:rsidP="00317D94">
            <w:pPr>
              <w:tabs>
                <w:tab w:val="left" w:pos="274"/>
                <w:tab w:val="left" w:pos="648"/>
                <w:tab w:val="left" w:pos="1080"/>
              </w:tabs>
              <w:rPr>
                <w:rFonts w:ascii="Arial" w:hAnsi="Arial" w:cs="Arial"/>
                <w:sz w:val="24"/>
                <w:szCs w:val="24"/>
              </w:rPr>
            </w:pPr>
            <w:r>
              <w:rPr>
                <w:rFonts w:ascii="Arial" w:hAnsi="Arial" w:cs="Arial"/>
                <w:sz w:val="24"/>
                <w:szCs w:val="24"/>
              </w:rPr>
              <w:t xml:space="preserve">Ensure the lumen or lumens are </w:t>
            </w:r>
            <w:r w:rsidR="000A048E">
              <w:rPr>
                <w:rFonts w:ascii="Arial" w:hAnsi="Arial" w:cs="Arial"/>
                <w:sz w:val="24"/>
                <w:szCs w:val="24"/>
              </w:rPr>
              <w:t xml:space="preserve">between the two retaining wall features. </w:t>
            </w:r>
          </w:p>
          <w:p w14:paraId="4E1C0278" w14:textId="31A7A968" w:rsidR="000A048E" w:rsidRPr="00317D94" w:rsidRDefault="000A048E" w:rsidP="00317D94">
            <w:pPr>
              <w:tabs>
                <w:tab w:val="left" w:pos="274"/>
                <w:tab w:val="left" w:pos="648"/>
                <w:tab w:val="left" w:pos="1080"/>
              </w:tabs>
              <w:rPr>
                <w:rFonts w:ascii="Arial" w:hAnsi="Arial" w:cs="Arial"/>
                <w:sz w:val="24"/>
                <w:szCs w:val="24"/>
              </w:rPr>
            </w:pPr>
            <w:r>
              <w:rPr>
                <w:rFonts w:ascii="Arial" w:hAnsi="Arial" w:cs="Arial"/>
                <w:sz w:val="24"/>
                <w:szCs w:val="24"/>
              </w:rPr>
              <w:t xml:space="preserve">Press the device closed until it snaps shut. </w:t>
            </w:r>
          </w:p>
        </w:tc>
        <w:tc>
          <w:tcPr>
            <w:tcW w:w="5113" w:type="dxa"/>
          </w:tcPr>
          <w:p w14:paraId="23978997" w14:textId="2BE3172F" w:rsidR="002416E8" w:rsidRPr="0035530E" w:rsidRDefault="000A048E" w:rsidP="007049A9">
            <w:pPr>
              <w:tabs>
                <w:tab w:val="left" w:pos="274"/>
                <w:tab w:val="left" w:pos="648"/>
                <w:tab w:val="left" w:pos="1080"/>
              </w:tabs>
              <w:rPr>
                <w:rFonts w:ascii="Arial" w:hAnsi="Arial" w:cs="Arial"/>
                <w:sz w:val="24"/>
                <w:szCs w:val="24"/>
              </w:rPr>
            </w:pPr>
            <w:r>
              <w:rPr>
                <w:rFonts w:ascii="Arial" w:hAnsi="Arial" w:cs="Arial"/>
                <w:sz w:val="24"/>
                <w:szCs w:val="24"/>
              </w:rPr>
              <w:t xml:space="preserve">Ensure that </w:t>
            </w:r>
            <w:r w:rsidR="00A8699E">
              <w:rPr>
                <w:rFonts w:ascii="Arial" w:hAnsi="Arial" w:cs="Arial"/>
                <w:sz w:val="24"/>
                <w:szCs w:val="24"/>
              </w:rPr>
              <w:t>the clamp can be easily removed without IV dressing disruption.</w:t>
            </w:r>
            <w:r>
              <w:rPr>
                <w:rFonts w:ascii="Arial" w:hAnsi="Arial" w:cs="Arial"/>
                <w:sz w:val="24"/>
                <w:szCs w:val="24"/>
              </w:rPr>
              <w:t xml:space="preserve"> </w:t>
            </w:r>
          </w:p>
        </w:tc>
      </w:tr>
      <w:tr w:rsidR="002416E8" w:rsidRPr="0035530E" w14:paraId="4282AE0A" w14:textId="77777777" w:rsidTr="00A339D3">
        <w:trPr>
          <w:trHeight w:val="1070"/>
        </w:trPr>
        <w:tc>
          <w:tcPr>
            <w:tcW w:w="5101" w:type="dxa"/>
          </w:tcPr>
          <w:p w14:paraId="16ED4BBC" w14:textId="77777777" w:rsidR="002416E8" w:rsidRDefault="001C0A6A" w:rsidP="0005228B">
            <w:pPr>
              <w:tabs>
                <w:tab w:val="left" w:pos="274"/>
                <w:tab w:val="left" w:pos="648"/>
                <w:tab w:val="left" w:pos="1080"/>
              </w:tabs>
              <w:rPr>
                <w:rFonts w:ascii="Arial" w:hAnsi="Arial" w:cs="Arial"/>
                <w:bCs/>
                <w:sz w:val="24"/>
                <w:szCs w:val="24"/>
              </w:rPr>
            </w:pPr>
            <w:r>
              <w:rPr>
                <w:rFonts w:ascii="Arial" w:hAnsi="Arial" w:cs="Arial"/>
                <w:bCs/>
                <w:sz w:val="24"/>
                <w:szCs w:val="24"/>
              </w:rPr>
              <w:t>5.</w:t>
            </w:r>
            <w:r w:rsidR="000A048E">
              <w:rPr>
                <w:rFonts w:ascii="Arial" w:hAnsi="Arial" w:cs="Arial"/>
                <w:bCs/>
                <w:sz w:val="24"/>
                <w:szCs w:val="24"/>
              </w:rPr>
              <w:t>Removal-</w:t>
            </w:r>
          </w:p>
          <w:p w14:paraId="4B4B3618" w14:textId="77777777" w:rsidR="000A048E" w:rsidRDefault="000A048E" w:rsidP="0005228B">
            <w:pPr>
              <w:tabs>
                <w:tab w:val="left" w:pos="274"/>
                <w:tab w:val="left" w:pos="648"/>
                <w:tab w:val="left" w:pos="1080"/>
              </w:tabs>
              <w:rPr>
                <w:rFonts w:ascii="Arial" w:hAnsi="Arial" w:cs="Arial"/>
                <w:sz w:val="24"/>
                <w:szCs w:val="24"/>
              </w:rPr>
            </w:pPr>
            <w:r>
              <w:rPr>
                <w:rFonts w:ascii="Arial" w:hAnsi="Arial" w:cs="Arial"/>
                <w:sz w:val="24"/>
                <w:szCs w:val="24"/>
              </w:rPr>
              <w:t>Rotate the knob clockwise to break the device closure.</w:t>
            </w:r>
          </w:p>
          <w:p w14:paraId="3224728A" w14:textId="503786E7" w:rsidR="000A048E" w:rsidRPr="0035530E" w:rsidRDefault="000A048E" w:rsidP="0005228B">
            <w:pPr>
              <w:tabs>
                <w:tab w:val="left" w:pos="274"/>
                <w:tab w:val="left" w:pos="648"/>
                <w:tab w:val="left" w:pos="1080"/>
              </w:tabs>
              <w:rPr>
                <w:rFonts w:ascii="Arial" w:hAnsi="Arial" w:cs="Arial"/>
                <w:sz w:val="24"/>
                <w:szCs w:val="24"/>
              </w:rPr>
            </w:pPr>
            <w:r>
              <w:rPr>
                <w:rFonts w:ascii="Arial" w:hAnsi="Arial" w:cs="Arial"/>
                <w:sz w:val="24"/>
                <w:szCs w:val="24"/>
              </w:rPr>
              <w:t xml:space="preserve">Remove the device and dispose of it properly. </w:t>
            </w:r>
          </w:p>
        </w:tc>
        <w:tc>
          <w:tcPr>
            <w:tcW w:w="5113" w:type="dxa"/>
          </w:tcPr>
          <w:p w14:paraId="37C7E0B6" w14:textId="3078B43F" w:rsidR="002416E8" w:rsidRPr="0035530E" w:rsidRDefault="000A048E" w:rsidP="0049793C">
            <w:pPr>
              <w:rPr>
                <w:rFonts w:ascii="Arial" w:hAnsi="Arial" w:cs="Arial"/>
                <w:bCs/>
                <w:sz w:val="24"/>
                <w:szCs w:val="24"/>
              </w:rPr>
            </w:pPr>
            <w:r>
              <w:rPr>
                <w:rFonts w:ascii="Arial" w:hAnsi="Arial" w:cs="Arial"/>
                <w:bCs/>
                <w:sz w:val="24"/>
                <w:szCs w:val="24"/>
              </w:rPr>
              <w:t xml:space="preserve">The clamp is a </w:t>
            </w:r>
            <w:proofErr w:type="spellStart"/>
            <w:r>
              <w:rPr>
                <w:rFonts w:ascii="Arial" w:hAnsi="Arial" w:cs="Arial"/>
                <w:bCs/>
                <w:sz w:val="24"/>
                <w:szCs w:val="24"/>
              </w:rPr>
              <w:t>one time</w:t>
            </w:r>
            <w:proofErr w:type="spellEnd"/>
            <w:r>
              <w:rPr>
                <w:rFonts w:ascii="Arial" w:hAnsi="Arial" w:cs="Arial"/>
                <w:bCs/>
                <w:sz w:val="24"/>
                <w:szCs w:val="24"/>
              </w:rPr>
              <w:t xml:space="preserve"> use device. </w:t>
            </w:r>
          </w:p>
          <w:p w14:paraId="3B4AE011" w14:textId="112D3CC4" w:rsidR="002416E8" w:rsidRPr="0035530E" w:rsidRDefault="002416E8" w:rsidP="007049A9">
            <w:pPr>
              <w:tabs>
                <w:tab w:val="left" w:pos="274"/>
                <w:tab w:val="left" w:pos="648"/>
                <w:tab w:val="left" w:pos="1080"/>
              </w:tabs>
              <w:rPr>
                <w:rFonts w:ascii="Arial" w:hAnsi="Arial" w:cs="Arial"/>
                <w:sz w:val="24"/>
                <w:szCs w:val="24"/>
              </w:rPr>
            </w:pPr>
          </w:p>
        </w:tc>
      </w:tr>
      <w:tr w:rsidR="002416E8" w:rsidRPr="0035530E" w14:paraId="14BC94A6" w14:textId="77777777" w:rsidTr="00A339D3">
        <w:trPr>
          <w:trHeight w:val="1070"/>
        </w:trPr>
        <w:tc>
          <w:tcPr>
            <w:tcW w:w="5101" w:type="dxa"/>
          </w:tcPr>
          <w:p w14:paraId="1355F8CC" w14:textId="2370EE35" w:rsidR="002416E8" w:rsidRPr="0035530E" w:rsidRDefault="001C0A6A" w:rsidP="0005228B">
            <w:pPr>
              <w:tabs>
                <w:tab w:val="left" w:pos="274"/>
                <w:tab w:val="left" w:pos="648"/>
                <w:tab w:val="left" w:pos="1080"/>
              </w:tabs>
              <w:rPr>
                <w:rFonts w:ascii="Arial" w:hAnsi="Arial" w:cs="Arial"/>
                <w:sz w:val="24"/>
                <w:szCs w:val="24"/>
              </w:rPr>
            </w:pPr>
            <w:r>
              <w:rPr>
                <w:rFonts w:ascii="Arial" w:hAnsi="Arial" w:cs="Arial"/>
                <w:sz w:val="24"/>
                <w:szCs w:val="24"/>
              </w:rPr>
              <w:t>6.</w:t>
            </w:r>
            <w:r w:rsidR="00100586">
              <w:rPr>
                <w:rFonts w:ascii="Arial" w:hAnsi="Arial" w:cs="Arial"/>
                <w:sz w:val="24"/>
                <w:szCs w:val="24"/>
              </w:rPr>
              <w:t xml:space="preserve"> </w:t>
            </w:r>
            <w:r w:rsidR="00A8699E">
              <w:rPr>
                <w:rFonts w:ascii="Arial" w:hAnsi="Arial" w:cs="Arial"/>
                <w:sz w:val="24"/>
                <w:szCs w:val="24"/>
              </w:rPr>
              <w:t xml:space="preserve">Reapply clamp when IV therapy has been completed. If there is suspicion that the patient may tamper with the ports of the IV tubing during infusions then immediately </w:t>
            </w:r>
            <w:proofErr w:type="spellStart"/>
            <w:r w:rsidR="00A8699E">
              <w:rPr>
                <w:rFonts w:ascii="Arial" w:hAnsi="Arial" w:cs="Arial"/>
                <w:sz w:val="24"/>
                <w:szCs w:val="24"/>
              </w:rPr>
              <w:t>notifiy</w:t>
            </w:r>
            <w:proofErr w:type="spellEnd"/>
            <w:r w:rsidR="00A8699E">
              <w:rPr>
                <w:rFonts w:ascii="Arial" w:hAnsi="Arial" w:cs="Arial"/>
                <w:sz w:val="24"/>
                <w:szCs w:val="24"/>
              </w:rPr>
              <w:t xml:space="preserve"> the provider as a 1:1 observation may be required while the infusion is taking place.</w:t>
            </w:r>
          </w:p>
        </w:tc>
        <w:tc>
          <w:tcPr>
            <w:tcW w:w="5113" w:type="dxa"/>
          </w:tcPr>
          <w:p w14:paraId="64365DE2" w14:textId="0042D764" w:rsidR="002416E8" w:rsidRPr="0035530E" w:rsidRDefault="00A8699E" w:rsidP="007049A9">
            <w:pPr>
              <w:tabs>
                <w:tab w:val="left" w:pos="274"/>
                <w:tab w:val="left" w:pos="648"/>
                <w:tab w:val="left" w:pos="1080"/>
              </w:tabs>
              <w:rPr>
                <w:rFonts w:ascii="Arial" w:hAnsi="Arial" w:cs="Arial"/>
                <w:sz w:val="24"/>
                <w:szCs w:val="24"/>
              </w:rPr>
            </w:pPr>
            <w:r>
              <w:rPr>
                <w:rFonts w:ascii="Arial" w:hAnsi="Arial" w:cs="Arial"/>
                <w:sz w:val="24"/>
                <w:szCs w:val="24"/>
              </w:rPr>
              <w:t xml:space="preserve">Prevention of tampering and potential for harm to patient. </w:t>
            </w:r>
          </w:p>
        </w:tc>
      </w:tr>
    </w:tbl>
    <w:p w14:paraId="458ABB97" w14:textId="77777777" w:rsidR="00383B3E" w:rsidRPr="0035530E" w:rsidRDefault="00383B3E" w:rsidP="002416E8">
      <w:pPr>
        <w:rPr>
          <w:rFonts w:ascii="Arial" w:hAnsi="Arial" w:cs="Arial"/>
          <w:b/>
          <w:bCs/>
          <w:sz w:val="24"/>
          <w:szCs w:val="24"/>
          <w:u w:val="single"/>
        </w:rPr>
      </w:pPr>
      <w:bookmarkStart w:id="0" w:name="_GoBack"/>
      <w:bookmarkEnd w:id="0"/>
    </w:p>
    <w:p w14:paraId="4C3EC10B" w14:textId="77777777" w:rsidR="002416E8" w:rsidRPr="0035530E" w:rsidRDefault="00E96B4D" w:rsidP="002416E8">
      <w:pPr>
        <w:rPr>
          <w:rFonts w:ascii="Arial" w:hAnsi="Arial" w:cs="Arial"/>
          <w:b/>
          <w:bCs/>
          <w:sz w:val="24"/>
          <w:szCs w:val="24"/>
        </w:rPr>
      </w:pPr>
      <w:r w:rsidRPr="0035530E">
        <w:rPr>
          <w:rFonts w:ascii="Arial" w:hAnsi="Arial" w:cs="Arial"/>
          <w:b/>
          <w:bCs/>
          <w:sz w:val="24"/>
          <w:szCs w:val="24"/>
          <w:u w:val="single"/>
        </w:rPr>
        <w:t>DOCUMENTATION</w:t>
      </w:r>
      <w:r w:rsidRPr="0035530E">
        <w:rPr>
          <w:rFonts w:ascii="Arial" w:hAnsi="Arial" w:cs="Arial"/>
          <w:b/>
          <w:bCs/>
          <w:sz w:val="24"/>
          <w:szCs w:val="24"/>
        </w:rPr>
        <w:t>:</w:t>
      </w:r>
      <w:r w:rsidR="002416E8" w:rsidRPr="0035530E">
        <w:rPr>
          <w:rFonts w:ascii="Arial" w:hAnsi="Arial" w:cs="Arial"/>
          <w:b/>
          <w:bCs/>
          <w:sz w:val="24"/>
          <w:szCs w:val="24"/>
        </w:rPr>
        <w:t xml:space="preserve"> </w:t>
      </w:r>
    </w:p>
    <w:p w14:paraId="222CDE77" w14:textId="52F06D67" w:rsidR="000B248A" w:rsidRPr="0035530E" w:rsidRDefault="00383B3E" w:rsidP="00383B3E">
      <w:pPr>
        <w:rPr>
          <w:rFonts w:ascii="Arial" w:hAnsi="Arial" w:cs="Arial"/>
          <w:bCs/>
          <w:sz w:val="24"/>
          <w:szCs w:val="24"/>
        </w:rPr>
      </w:pPr>
      <w:r w:rsidRPr="0035530E">
        <w:rPr>
          <w:rFonts w:ascii="Arial" w:hAnsi="Arial" w:cs="Arial"/>
          <w:bCs/>
          <w:sz w:val="24"/>
          <w:szCs w:val="24"/>
        </w:rPr>
        <w:t>1.Document procedure in patient’s electronic record.</w:t>
      </w:r>
      <w:r w:rsidR="00A8699E">
        <w:rPr>
          <w:rFonts w:ascii="Arial" w:hAnsi="Arial" w:cs="Arial"/>
          <w:bCs/>
          <w:sz w:val="24"/>
          <w:szCs w:val="24"/>
        </w:rPr>
        <w:t xml:space="preserve"> </w:t>
      </w:r>
    </w:p>
    <w:p w14:paraId="590783E8" w14:textId="46B520D1" w:rsidR="00383B3E" w:rsidRPr="0035530E" w:rsidRDefault="00383B3E" w:rsidP="00383B3E">
      <w:pPr>
        <w:rPr>
          <w:rFonts w:ascii="Arial" w:hAnsi="Arial" w:cs="Arial"/>
          <w:bCs/>
          <w:sz w:val="24"/>
          <w:szCs w:val="24"/>
        </w:rPr>
      </w:pPr>
      <w:r w:rsidRPr="0035530E">
        <w:rPr>
          <w:rFonts w:ascii="Arial" w:hAnsi="Arial" w:cs="Arial"/>
          <w:bCs/>
          <w:sz w:val="24"/>
          <w:szCs w:val="24"/>
        </w:rPr>
        <w:t>2.Document any negative outcomes.</w:t>
      </w:r>
      <w:r w:rsidR="00A8699E">
        <w:rPr>
          <w:rFonts w:ascii="Arial" w:hAnsi="Arial" w:cs="Arial"/>
          <w:bCs/>
          <w:sz w:val="24"/>
          <w:szCs w:val="24"/>
        </w:rPr>
        <w:t xml:space="preserve"> Notify the provider for clamp breakage, refusal, signs or symptoms of overdose (change in mental status, vital signs) leaking fluid from the tubing or ports (may have injected into port or tubing).</w:t>
      </w:r>
    </w:p>
    <w:p w14:paraId="111C5023" w14:textId="77777777" w:rsidR="00E96B4D" w:rsidRPr="0035530E" w:rsidRDefault="00E96B4D" w:rsidP="00E96B4D">
      <w:pPr>
        <w:rPr>
          <w:rFonts w:ascii="Arial" w:hAnsi="Arial" w:cs="Arial"/>
          <w:bCs/>
          <w:sz w:val="24"/>
          <w:szCs w:val="24"/>
        </w:rPr>
      </w:pPr>
    </w:p>
    <w:p w14:paraId="0F4A0FDC" w14:textId="77777777" w:rsidR="00E96B4D" w:rsidRPr="0035530E" w:rsidRDefault="00E96B4D" w:rsidP="00E96B4D">
      <w:pPr>
        <w:rPr>
          <w:rFonts w:ascii="Arial" w:hAnsi="Arial" w:cs="Arial"/>
          <w:bCs/>
          <w:sz w:val="24"/>
          <w:szCs w:val="24"/>
        </w:rPr>
      </w:pPr>
      <w:r w:rsidRPr="0035530E">
        <w:rPr>
          <w:rFonts w:ascii="Arial" w:hAnsi="Arial" w:cs="Arial"/>
          <w:b/>
          <w:bCs/>
          <w:sz w:val="24"/>
          <w:szCs w:val="24"/>
          <w:u w:val="single"/>
        </w:rPr>
        <w:t>PATIENT EDUCATION</w:t>
      </w:r>
      <w:r w:rsidRPr="0035530E">
        <w:rPr>
          <w:rFonts w:ascii="Arial" w:hAnsi="Arial" w:cs="Arial"/>
          <w:bCs/>
          <w:sz w:val="24"/>
          <w:szCs w:val="24"/>
        </w:rPr>
        <w:t>:</w:t>
      </w:r>
    </w:p>
    <w:p w14:paraId="310CBBC3" w14:textId="7EDBD9EC" w:rsidR="002416E8" w:rsidRPr="0035530E" w:rsidRDefault="001430C3" w:rsidP="002416E8">
      <w:pPr>
        <w:rPr>
          <w:rFonts w:ascii="Arial" w:hAnsi="Arial" w:cs="Arial"/>
          <w:bCs/>
          <w:sz w:val="24"/>
          <w:szCs w:val="24"/>
        </w:rPr>
      </w:pPr>
      <w:r w:rsidRPr="0035530E">
        <w:rPr>
          <w:rFonts w:ascii="Arial" w:hAnsi="Arial" w:cs="Arial"/>
          <w:bCs/>
          <w:sz w:val="24"/>
          <w:szCs w:val="24"/>
        </w:rPr>
        <w:t xml:space="preserve"> </w:t>
      </w:r>
      <w:r w:rsidR="002416E8" w:rsidRPr="0035530E">
        <w:rPr>
          <w:rFonts w:ascii="Arial" w:hAnsi="Arial" w:cs="Arial"/>
          <w:bCs/>
          <w:sz w:val="24"/>
          <w:szCs w:val="24"/>
        </w:rPr>
        <w:t xml:space="preserve">1.Explain </w:t>
      </w:r>
      <w:r w:rsidR="003F21C0" w:rsidRPr="0035530E">
        <w:rPr>
          <w:rFonts w:ascii="Arial" w:hAnsi="Arial" w:cs="Arial"/>
          <w:bCs/>
          <w:sz w:val="24"/>
          <w:szCs w:val="24"/>
        </w:rPr>
        <w:t xml:space="preserve">procedure to the patient </w:t>
      </w:r>
      <w:r w:rsidR="002416E8" w:rsidRPr="0035530E">
        <w:rPr>
          <w:rFonts w:ascii="Arial" w:hAnsi="Arial" w:cs="Arial"/>
          <w:bCs/>
          <w:sz w:val="24"/>
          <w:szCs w:val="24"/>
        </w:rPr>
        <w:t>and that he/she will be closely monitored.</w:t>
      </w:r>
      <w:r w:rsidR="00281BDB">
        <w:rPr>
          <w:rFonts w:ascii="Arial" w:hAnsi="Arial" w:cs="Arial"/>
          <w:bCs/>
          <w:sz w:val="24"/>
          <w:szCs w:val="24"/>
        </w:rPr>
        <w:t xml:space="preserve"> </w:t>
      </w:r>
      <w:r w:rsidR="000A048E">
        <w:rPr>
          <w:rFonts w:ascii="Arial" w:hAnsi="Arial" w:cs="Arial"/>
          <w:bCs/>
          <w:sz w:val="24"/>
          <w:szCs w:val="24"/>
        </w:rPr>
        <w:t xml:space="preserve">Explain to the patient that this is a device that will protect the patient from risk associated with potential for infection and/or overdose while in the hospital or getting outpatient IV treatment. </w:t>
      </w:r>
      <w:r w:rsidR="00281BDB">
        <w:rPr>
          <w:rFonts w:ascii="Arial" w:hAnsi="Arial" w:cs="Arial"/>
          <w:bCs/>
          <w:sz w:val="24"/>
          <w:szCs w:val="24"/>
        </w:rPr>
        <w:t xml:space="preserve">That treatment without tampering </w:t>
      </w:r>
      <w:r w:rsidR="00A8699E">
        <w:rPr>
          <w:rFonts w:ascii="Arial" w:hAnsi="Arial" w:cs="Arial"/>
          <w:bCs/>
          <w:sz w:val="24"/>
          <w:szCs w:val="24"/>
        </w:rPr>
        <w:t xml:space="preserve">is intended to protect patient and </w:t>
      </w:r>
      <w:r w:rsidR="00281BDB">
        <w:rPr>
          <w:rFonts w:ascii="Arial" w:hAnsi="Arial" w:cs="Arial"/>
          <w:bCs/>
          <w:sz w:val="24"/>
          <w:szCs w:val="24"/>
        </w:rPr>
        <w:t>will help to limit his length of stay.</w:t>
      </w:r>
    </w:p>
    <w:p w14:paraId="204311A1" w14:textId="77777777" w:rsidR="00E96B4D" w:rsidRPr="0035530E" w:rsidRDefault="00E96B4D">
      <w:pPr>
        <w:rPr>
          <w:rFonts w:ascii="Arial" w:hAnsi="Arial" w:cs="Arial"/>
          <w:b/>
          <w:bCs/>
          <w:sz w:val="24"/>
          <w:szCs w:val="24"/>
        </w:rPr>
      </w:pPr>
    </w:p>
    <w:p w14:paraId="2EAB94CB" w14:textId="5D3843A6" w:rsidR="00E96B4D" w:rsidRDefault="00C3367D" w:rsidP="00E96B4D">
      <w:pPr>
        <w:outlineLvl w:val="0"/>
        <w:rPr>
          <w:rFonts w:ascii="Arial" w:hAnsi="Arial" w:cs="Arial"/>
          <w:b/>
          <w:bCs/>
          <w:sz w:val="24"/>
          <w:szCs w:val="24"/>
        </w:rPr>
      </w:pPr>
      <w:r w:rsidRPr="0035530E">
        <w:rPr>
          <w:rFonts w:ascii="Arial" w:hAnsi="Arial" w:cs="Arial"/>
          <w:b/>
          <w:bCs/>
          <w:sz w:val="24"/>
          <w:szCs w:val="24"/>
          <w:u w:val="single"/>
        </w:rPr>
        <w:t>REFERENCE</w:t>
      </w:r>
      <w:r w:rsidR="000B248A" w:rsidRPr="0035530E">
        <w:rPr>
          <w:rFonts w:ascii="Arial" w:hAnsi="Arial" w:cs="Arial"/>
          <w:b/>
          <w:bCs/>
          <w:sz w:val="24"/>
          <w:szCs w:val="24"/>
        </w:rPr>
        <w:t>:</w:t>
      </w:r>
    </w:p>
    <w:p w14:paraId="52882719" w14:textId="77777777" w:rsidR="00281BDB" w:rsidRPr="008B573F" w:rsidRDefault="00281BDB" w:rsidP="00E96B4D">
      <w:pPr>
        <w:outlineLvl w:val="0"/>
        <w:rPr>
          <w:rFonts w:ascii="Arial" w:hAnsi="Arial" w:cs="Arial"/>
          <w:bCs/>
          <w:sz w:val="24"/>
          <w:szCs w:val="24"/>
        </w:rPr>
      </w:pPr>
    </w:p>
    <w:p w14:paraId="4F20A944" w14:textId="6E5DEAB9" w:rsidR="00E96B4D" w:rsidRDefault="00A8699E">
      <w:pPr>
        <w:rPr>
          <w:rFonts w:ascii="Arial" w:hAnsi="Arial" w:cs="Arial"/>
          <w:sz w:val="24"/>
          <w:szCs w:val="24"/>
        </w:rPr>
      </w:pPr>
      <w:r>
        <w:rPr>
          <w:rFonts w:ascii="Arial" w:hAnsi="Arial" w:cs="Arial"/>
          <w:sz w:val="24"/>
          <w:szCs w:val="24"/>
        </w:rPr>
        <w:t>Obtained April 2019 from www.neumainnovations.com</w:t>
      </w:r>
    </w:p>
    <w:p w14:paraId="6F87F57A" w14:textId="77777777" w:rsidR="001C0A6A" w:rsidRDefault="001C0A6A">
      <w:pPr>
        <w:rPr>
          <w:rFonts w:ascii="Arial" w:hAnsi="Arial" w:cs="Arial"/>
          <w:sz w:val="24"/>
          <w:szCs w:val="24"/>
        </w:rPr>
      </w:pPr>
    </w:p>
    <w:p w14:paraId="4DE148EC" w14:textId="77777777" w:rsidR="001C0A6A" w:rsidRPr="0035530E" w:rsidRDefault="001C0A6A">
      <w:pPr>
        <w:rPr>
          <w:rFonts w:ascii="Arial" w:hAnsi="Arial" w:cs="Arial"/>
          <w:sz w:val="24"/>
          <w:szCs w:val="24"/>
        </w:rPr>
      </w:pPr>
    </w:p>
    <w:p w14:paraId="330A79F5" w14:textId="33F58731" w:rsidR="00E96B4D" w:rsidRPr="0035530E" w:rsidRDefault="00E96B4D">
      <w:pPr>
        <w:rPr>
          <w:rFonts w:ascii="Arial" w:hAnsi="Arial" w:cs="Arial"/>
          <w:sz w:val="24"/>
          <w:szCs w:val="24"/>
        </w:rPr>
      </w:pPr>
      <w:r w:rsidRPr="0035530E">
        <w:rPr>
          <w:rFonts w:ascii="Arial" w:hAnsi="Arial" w:cs="Arial"/>
          <w:b/>
          <w:sz w:val="24"/>
          <w:szCs w:val="24"/>
          <w:u w:val="single"/>
        </w:rPr>
        <w:t>DOCUMENT REVIEWED/REVISED BY</w:t>
      </w:r>
      <w:r w:rsidRPr="0035530E">
        <w:rPr>
          <w:rFonts w:ascii="Arial" w:hAnsi="Arial" w:cs="Arial"/>
          <w:sz w:val="24"/>
          <w:szCs w:val="24"/>
        </w:rPr>
        <w:t>:</w:t>
      </w:r>
    </w:p>
    <w:p w14:paraId="6D503ECF" w14:textId="56EF3C8B" w:rsidR="00E96B4D" w:rsidRPr="0035530E" w:rsidRDefault="00E96B4D">
      <w:pPr>
        <w:rPr>
          <w:rFonts w:ascii="Arial" w:hAnsi="Arial" w:cs="Arial"/>
          <w:sz w:val="24"/>
          <w:szCs w:val="24"/>
        </w:rPr>
      </w:pPr>
      <w:r w:rsidRPr="0035530E">
        <w:rPr>
          <w:rFonts w:ascii="Arial" w:hAnsi="Arial" w:cs="Arial"/>
          <w:sz w:val="24"/>
          <w:szCs w:val="24"/>
        </w:rPr>
        <w:t>Traci Tortorici RN, BSN</w:t>
      </w:r>
    </w:p>
    <w:p w14:paraId="222CDE7D" w14:textId="5CD0BA34" w:rsidR="00C3367D" w:rsidRPr="0035530E" w:rsidRDefault="00E96B4D" w:rsidP="00C3367D">
      <w:pPr>
        <w:rPr>
          <w:rFonts w:ascii="Arial" w:hAnsi="Arial" w:cs="Arial"/>
          <w:sz w:val="24"/>
          <w:szCs w:val="24"/>
        </w:rPr>
      </w:pPr>
      <w:r w:rsidRPr="0035530E">
        <w:rPr>
          <w:rFonts w:ascii="Arial" w:hAnsi="Arial" w:cs="Arial"/>
          <w:sz w:val="24"/>
          <w:szCs w:val="24"/>
        </w:rPr>
        <w:t xml:space="preserve">Bridget Sarfino RN, </w:t>
      </w:r>
      <w:r w:rsidR="0035530E">
        <w:rPr>
          <w:rFonts w:ascii="Arial" w:hAnsi="Arial" w:cs="Arial"/>
          <w:sz w:val="24"/>
          <w:szCs w:val="24"/>
        </w:rPr>
        <w:t xml:space="preserve">BA, </w:t>
      </w:r>
      <w:r w:rsidRPr="0035530E">
        <w:rPr>
          <w:rFonts w:ascii="Arial" w:hAnsi="Arial" w:cs="Arial"/>
          <w:sz w:val="24"/>
          <w:szCs w:val="24"/>
        </w:rPr>
        <w:t>BSN, ND</w:t>
      </w:r>
    </w:p>
    <w:p w14:paraId="458DCCFD" w14:textId="77777777" w:rsidR="00E96B4D" w:rsidRPr="0035530E" w:rsidRDefault="00E96B4D" w:rsidP="00C3367D">
      <w:pPr>
        <w:rPr>
          <w:rFonts w:ascii="Arial" w:hAnsi="Arial" w:cs="Arial"/>
          <w:sz w:val="24"/>
          <w:szCs w:val="24"/>
        </w:rPr>
      </w:pPr>
    </w:p>
    <w:p w14:paraId="0621730E" w14:textId="32F43BC7" w:rsidR="00E96B4D" w:rsidRPr="008B573F" w:rsidRDefault="00E96B4D" w:rsidP="00C3367D">
      <w:pPr>
        <w:rPr>
          <w:rFonts w:ascii="Arial" w:hAnsi="Arial" w:cs="Arial"/>
          <w:sz w:val="24"/>
          <w:szCs w:val="24"/>
        </w:rPr>
      </w:pPr>
      <w:r w:rsidRPr="0035530E">
        <w:rPr>
          <w:rFonts w:ascii="Arial" w:hAnsi="Arial" w:cs="Arial"/>
          <w:b/>
          <w:sz w:val="24"/>
          <w:szCs w:val="24"/>
          <w:u w:val="single"/>
        </w:rPr>
        <w:t>REVIEW DATE:</w:t>
      </w:r>
      <w:r w:rsidR="008B573F">
        <w:rPr>
          <w:rFonts w:ascii="Arial" w:hAnsi="Arial" w:cs="Arial"/>
          <w:sz w:val="24"/>
          <w:szCs w:val="24"/>
        </w:rPr>
        <w:t xml:space="preserve"> </w:t>
      </w:r>
    </w:p>
    <w:p w14:paraId="703155C7" w14:textId="77777777" w:rsidR="00E96B4D" w:rsidRPr="0035530E" w:rsidRDefault="00E96B4D" w:rsidP="00C3367D">
      <w:pPr>
        <w:rPr>
          <w:rFonts w:ascii="Arial" w:hAnsi="Arial" w:cs="Arial"/>
          <w:b/>
          <w:sz w:val="24"/>
          <w:szCs w:val="24"/>
          <w:u w:val="single"/>
        </w:rPr>
      </w:pPr>
    </w:p>
    <w:p w14:paraId="7FD663F9" w14:textId="77777777" w:rsidR="000F600E" w:rsidRPr="00177E35" w:rsidRDefault="00E96B4D" w:rsidP="000F600E">
      <w:pPr>
        <w:tabs>
          <w:tab w:val="left" w:pos="360"/>
          <w:tab w:val="left" w:pos="540"/>
          <w:tab w:val="left" w:pos="720"/>
          <w:tab w:val="left" w:pos="1080"/>
          <w:tab w:val="left" w:pos="1440"/>
          <w:tab w:val="left" w:pos="1800"/>
          <w:tab w:val="left" w:pos="2160"/>
          <w:tab w:val="left" w:pos="2520"/>
          <w:tab w:val="left" w:pos="2880"/>
        </w:tabs>
        <w:rPr>
          <w:rFonts w:ascii="Arial" w:hAnsi="Arial" w:cs="Arial"/>
          <w:i/>
          <w:sz w:val="24"/>
          <w:szCs w:val="24"/>
        </w:rPr>
      </w:pPr>
      <w:r w:rsidRPr="0035530E">
        <w:rPr>
          <w:rFonts w:ascii="Arial" w:hAnsi="Arial" w:cs="Arial"/>
          <w:b/>
          <w:sz w:val="24"/>
          <w:szCs w:val="24"/>
          <w:u w:val="single"/>
        </w:rPr>
        <w:t>REVIEWED/APPROVED:</w:t>
      </w:r>
      <w:r w:rsidRPr="0035530E">
        <w:rPr>
          <w:rFonts w:ascii="Arial" w:hAnsi="Arial" w:cs="Arial"/>
          <w:b/>
          <w:sz w:val="24"/>
          <w:szCs w:val="24"/>
        </w:rPr>
        <w:t xml:space="preserve"> </w:t>
      </w:r>
      <w:r w:rsidR="000F600E">
        <w:rPr>
          <w:rFonts w:ascii="Arial" w:hAnsi="Arial" w:cs="Arial"/>
          <w:i/>
          <w:sz w:val="24"/>
          <w:szCs w:val="24"/>
        </w:rPr>
        <w:t>(Signature(s) and/or electronic concurrence(s) are saved on Patient Care Services SharePoint database).</w:t>
      </w:r>
    </w:p>
    <w:p w14:paraId="5EC632AE" w14:textId="77777777" w:rsidR="000F600E" w:rsidRPr="00177E35" w:rsidRDefault="000F600E" w:rsidP="000F600E">
      <w:pPr>
        <w:rPr>
          <w:rFonts w:ascii="Arial" w:hAnsi="Arial" w:cs="Arial"/>
          <w:sz w:val="24"/>
          <w:szCs w:val="24"/>
        </w:rPr>
      </w:pPr>
    </w:p>
    <w:p w14:paraId="7493145A" w14:textId="77777777" w:rsidR="000F600E" w:rsidRPr="00177E35" w:rsidRDefault="000F600E" w:rsidP="000F600E">
      <w:pPr>
        <w:rPr>
          <w:rFonts w:ascii="Arial" w:hAnsi="Arial" w:cs="Arial"/>
          <w:sz w:val="24"/>
          <w:szCs w:val="24"/>
        </w:rPr>
      </w:pPr>
      <w:r w:rsidRPr="00177E35">
        <w:rPr>
          <w:rFonts w:ascii="Arial" w:hAnsi="Arial" w:cs="Arial"/>
          <w:sz w:val="24"/>
          <w:szCs w:val="24"/>
        </w:rPr>
        <w:t>Reviewed by Nurse Exec:</w:t>
      </w:r>
    </w:p>
    <w:p w14:paraId="4980A40D" w14:textId="77777777" w:rsidR="000F600E" w:rsidRPr="00177E35" w:rsidRDefault="000F600E" w:rsidP="000F600E">
      <w:pPr>
        <w:rPr>
          <w:rFonts w:ascii="Arial" w:hAnsi="Arial" w:cs="Arial"/>
          <w:sz w:val="24"/>
          <w:szCs w:val="24"/>
        </w:rPr>
      </w:pPr>
    </w:p>
    <w:p w14:paraId="67225B2A" w14:textId="77777777" w:rsidR="000F600E" w:rsidRPr="00177E35" w:rsidRDefault="000F600E" w:rsidP="000F600E">
      <w:pPr>
        <w:rPr>
          <w:rFonts w:ascii="Arial" w:hAnsi="Arial" w:cs="Arial"/>
          <w:i/>
          <w:sz w:val="24"/>
          <w:szCs w:val="24"/>
        </w:rPr>
      </w:pPr>
      <w:r w:rsidRPr="00177E35">
        <w:rPr>
          <w:rFonts w:ascii="Arial" w:hAnsi="Arial" w:cs="Arial"/>
          <w:i/>
          <w:sz w:val="24"/>
          <w:szCs w:val="24"/>
        </w:rPr>
        <w:t>//ORIGINAL SIGNED//</w:t>
      </w:r>
    </w:p>
    <w:p w14:paraId="2C104F4C" w14:textId="77777777" w:rsidR="000F600E" w:rsidRPr="00177E35" w:rsidRDefault="000F600E" w:rsidP="000F600E">
      <w:pPr>
        <w:rPr>
          <w:rFonts w:ascii="Arial" w:hAnsi="Arial" w:cs="Arial"/>
          <w:sz w:val="24"/>
          <w:szCs w:val="24"/>
        </w:rPr>
      </w:pPr>
      <w:r w:rsidRPr="00177E35">
        <w:rPr>
          <w:rFonts w:ascii="Arial" w:hAnsi="Arial" w:cs="Arial"/>
          <w:sz w:val="24"/>
          <w:szCs w:val="24"/>
        </w:rPr>
        <w:t>_______________________</w:t>
      </w:r>
      <w:r w:rsidRPr="00177E35">
        <w:rPr>
          <w:rFonts w:ascii="Arial" w:hAnsi="Arial" w:cs="Arial"/>
          <w:sz w:val="24"/>
          <w:szCs w:val="24"/>
        </w:rPr>
        <w:tab/>
      </w:r>
      <w:r w:rsidRPr="00177E35">
        <w:rPr>
          <w:rFonts w:ascii="Arial" w:hAnsi="Arial" w:cs="Arial"/>
          <w:sz w:val="24"/>
          <w:szCs w:val="24"/>
        </w:rPr>
        <w:tab/>
      </w:r>
      <w:r w:rsidRPr="00177E35">
        <w:rPr>
          <w:rFonts w:ascii="Arial" w:hAnsi="Arial" w:cs="Arial"/>
          <w:sz w:val="24"/>
          <w:szCs w:val="24"/>
        </w:rPr>
        <w:tab/>
      </w:r>
      <w:r w:rsidRPr="00177E35">
        <w:rPr>
          <w:rFonts w:ascii="Arial" w:hAnsi="Arial" w:cs="Arial"/>
          <w:sz w:val="24"/>
          <w:szCs w:val="24"/>
        </w:rPr>
        <w:tab/>
      </w:r>
    </w:p>
    <w:p w14:paraId="08BEE5D0" w14:textId="77777777" w:rsidR="000F600E" w:rsidRPr="00922D34" w:rsidRDefault="000F600E" w:rsidP="000F600E">
      <w:pPr>
        <w:rPr>
          <w:rFonts w:ascii="Arial" w:hAnsi="Arial" w:cs="Arial"/>
          <w:sz w:val="24"/>
          <w:szCs w:val="24"/>
        </w:rPr>
      </w:pPr>
      <w:r w:rsidRPr="00922D34">
        <w:rPr>
          <w:rFonts w:ascii="Arial" w:hAnsi="Arial" w:cs="Arial"/>
          <w:sz w:val="24"/>
          <w:szCs w:val="24"/>
        </w:rPr>
        <w:t>Robert E. McCorgary MA, BSN, RN</w:t>
      </w:r>
    </w:p>
    <w:p w14:paraId="1E830FD1" w14:textId="77777777" w:rsidR="000F600E" w:rsidRPr="00922D34" w:rsidRDefault="000F600E" w:rsidP="000F600E">
      <w:pPr>
        <w:rPr>
          <w:rFonts w:ascii="Arial" w:hAnsi="Arial" w:cs="Arial"/>
          <w:sz w:val="24"/>
          <w:szCs w:val="24"/>
        </w:rPr>
      </w:pPr>
      <w:r w:rsidRPr="00922D34">
        <w:rPr>
          <w:rFonts w:ascii="Arial" w:hAnsi="Arial" w:cs="Arial"/>
          <w:sz w:val="24"/>
          <w:szCs w:val="24"/>
        </w:rPr>
        <w:t>ACNE/Inpatient     </w:t>
      </w:r>
    </w:p>
    <w:p w14:paraId="0AEBB19F" w14:textId="35E07ADE" w:rsidR="002416E8" w:rsidRPr="0035530E" w:rsidRDefault="002416E8" w:rsidP="000F600E">
      <w:pPr>
        <w:tabs>
          <w:tab w:val="left" w:pos="360"/>
          <w:tab w:val="left" w:pos="540"/>
          <w:tab w:val="left" w:pos="720"/>
          <w:tab w:val="left" w:pos="1080"/>
          <w:tab w:val="left" w:pos="1440"/>
          <w:tab w:val="left" w:pos="1800"/>
          <w:tab w:val="left" w:pos="2160"/>
          <w:tab w:val="left" w:pos="2520"/>
          <w:tab w:val="left" w:pos="2880"/>
        </w:tabs>
        <w:rPr>
          <w:rFonts w:ascii="Arial" w:hAnsi="Arial" w:cs="Arial"/>
          <w:sz w:val="24"/>
          <w:szCs w:val="24"/>
        </w:rPr>
      </w:pPr>
    </w:p>
    <w:p w14:paraId="70F86C9B" w14:textId="77777777" w:rsidR="002416E8" w:rsidRPr="0035530E" w:rsidRDefault="002416E8" w:rsidP="002416E8">
      <w:pPr>
        <w:rPr>
          <w:rFonts w:ascii="Arial" w:hAnsi="Arial" w:cs="Arial"/>
          <w:sz w:val="24"/>
          <w:szCs w:val="24"/>
        </w:rPr>
      </w:pPr>
    </w:p>
    <w:p w14:paraId="0F09CACD" w14:textId="77777777" w:rsidR="002416E8" w:rsidRPr="0035530E" w:rsidRDefault="002416E8">
      <w:pPr>
        <w:rPr>
          <w:rFonts w:ascii="Arial" w:hAnsi="Arial" w:cs="Arial"/>
          <w:sz w:val="24"/>
          <w:szCs w:val="24"/>
        </w:rPr>
      </w:pPr>
    </w:p>
    <w:sectPr w:rsidR="002416E8" w:rsidRPr="0035530E" w:rsidSect="00C3367D">
      <w:headerReference w:type="default" r:id="rId11"/>
      <w:headerReference w:type="first" r:id="rId12"/>
      <w:pgSz w:w="12240" w:h="15840"/>
      <w:pgMar w:top="1008" w:right="1008" w:bottom="720" w:left="1008"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DE88" w14:textId="77777777" w:rsidR="00003EFF" w:rsidRDefault="00003EFF">
      <w:r>
        <w:separator/>
      </w:r>
    </w:p>
  </w:endnote>
  <w:endnote w:type="continuationSeparator" w:id="0">
    <w:p w14:paraId="222CDE89" w14:textId="77777777" w:rsidR="00003EFF" w:rsidRDefault="0000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DE86" w14:textId="77777777" w:rsidR="00003EFF" w:rsidRDefault="00003EFF">
      <w:r>
        <w:separator/>
      </w:r>
    </w:p>
  </w:footnote>
  <w:footnote w:type="continuationSeparator" w:id="0">
    <w:p w14:paraId="222CDE87" w14:textId="77777777" w:rsidR="00003EFF" w:rsidRDefault="0000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D526" w14:textId="77777777" w:rsidR="00B70BDF" w:rsidRPr="007E1EB2" w:rsidRDefault="00B70BDF" w:rsidP="00B70BDF">
    <w:pPr>
      <w:autoSpaceDE w:val="0"/>
      <w:autoSpaceDN w:val="0"/>
      <w:adjustRightInd w:val="0"/>
      <w:rPr>
        <w:rFonts w:ascii="Arial" w:hAnsi="Arial" w:cs="Arial"/>
        <w:color w:val="000000"/>
      </w:rPr>
    </w:pPr>
    <w:r w:rsidRPr="007E1EB2">
      <w:rPr>
        <w:rFonts w:ascii="Arial" w:hAnsi="Arial" w:cs="Arial"/>
        <w:color w:val="000000"/>
      </w:rPr>
      <w:t>NURSING Procedure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7E1EB2">
      <w:rPr>
        <w:rFonts w:ascii="Arial" w:hAnsi="Arial" w:cs="Arial"/>
        <w:color w:val="000000"/>
      </w:rPr>
      <w:t>Nursing Professional Services</w:t>
    </w:r>
  </w:p>
  <w:p w14:paraId="5A6BD7E3" w14:textId="5B4A1B13" w:rsidR="00B70BDF" w:rsidRPr="007E1EB2" w:rsidRDefault="00FB4318" w:rsidP="00B70BDF">
    <w:pPr>
      <w:autoSpaceDE w:val="0"/>
      <w:autoSpaceDN w:val="0"/>
      <w:adjustRightInd w:val="0"/>
      <w:rPr>
        <w:rFonts w:ascii="Arial" w:hAnsi="Arial" w:cs="Arial"/>
        <w:color w:val="000000"/>
      </w:rPr>
    </w:pPr>
    <w:r w:rsidRPr="00FB4318">
      <w:rPr>
        <w:rFonts w:ascii="Arial" w:hAnsi="Arial" w:cs="Arial"/>
        <w:b/>
        <w:i/>
        <w:color w:val="000000"/>
      </w:rPr>
      <w:t>Title</w:t>
    </w:r>
    <w:r w:rsidR="00B70BDF">
      <w:rPr>
        <w:rFonts w:ascii="Arial" w:hAnsi="Arial" w:cs="Arial"/>
        <w:color w:val="000000"/>
      </w:rPr>
      <w:tab/>
    </w:r>
    <w:r w:rsidR="00B70BDF">
      <w:rPr>
        <w:rFonts w:ascii="Arial" w:hAnsi="Arial" w:cs="Arial"/>
        <w:color w:val="000000"/>
      </w:rPr>
      <w:tab/>
    </w:r>
    <w:r w:rsidR="00B70BDF">
      <w:rPr>
        <w:rFonts w:ascii="Arial" w:hAnsi="Arial" w:cs="Arial"/>
        <w:color w:val="000000"/>
      </w:rPr>
      <w:tab/>
      <w:t xml:space="preserve">                    </w:t>
    </w:r>
    <w:r w:rsidR="00383B3E">
      <w:rPr>
        <w:rFonts w:ascii="Arial" w:hAnsi="Arial" w:cs="Arial"/>
        <w:color w:val="000000"/>
      </w:rPr>
      <w:t xml:space="preserve">             </w:t>
    </w:r>
    <w:r w:rsidR="000D1A2B">
      <w:rPr>
        <w:rFonts w:ascii="Arial" w:hAnsi="Arial" w:cs="Arial"/>
        <w:color w:val="000000"/>
      </w:rPr>
      <w:tab/>
    </w:r>
    <w:r w:rsidR="000D1A2B">
      <w:rPr>
        <w:rFonts w:ascii="Arial" w:hAnsi="Arial" w:cs="Arial"/>
        <w:color w:val="000000"/>
      </w:rPr>
      <w:tab/>
      <w:t xml:space="preserve">       </w:t>
    </w:r>
    <w:r w:rsidR="00B70BDF" w:rsidRPr="007E1EB2">
      <w:rPr>
        <w:rFonts w:ascii="Arial" w:hAnsi="Arial" w:cs="Arial"/>
        <w:color w:val="000000"/>
      </w:rPr>
      <w:t>Mann-Grandstaff VAMC Spokane, WA</w:t>
    </w:r>
  </w:p>
  <w:p w14:paraId="76460B6F" w14:textId="6326A68F" w:rsidR="00B70BDF" w:rsidRPr="00FB4318" w:rsidRDefault="0035530E" w:rsidP="00B70BDF">
    <w:pPr>
      <w:autoSpaceDE w:val="0"/>
      <w:autoSpaceDN w:val="0"/>
      <w:adjustRightInd w:val="0"/>
      <w:rPr>
        <w:rFonts w:ascii="Arial" w:hAnsi="Arial" w:cs="Arial"/>
        <w:b/>
        <w:i/>
        <w:color w:val="000000"/>
      </w:rPr>
    </w:pPr>
    <w:r>
      <w:rPr>
        <w:rFonts w:ascii="Arial" w:hAnsi="Arial" w:cs="Arial"/>
        <w:color w:val="000000"/>
      </w:rPr>
      <w:t>Review Due</w:t>
    </w:r>
    <w:r w:rsidRPr="00FB4318">
      <w:rPr>
        <w:rFonts w:ascii="Arial" w:hAnsi="Arial" w:cs="Arial"/>
        <w:b/>
        <w:i/>
        <w:color w:val="000000"/>
      </w:rPr>
      <w:t>:(3 years from date written-month &amp; year)</w:t>
    </w:r>
    <w:r w:rsidRPr="00FB4318">
      <w:rPr>
        <w:rFonts w:ascii="Arial" w:hAnsi="Arial" w:cs="Arial"/>
        <w:b/>
        <w:i/>
        <w:color w:val="000000"/>
      </w:rPr>
      <w:tab/>
      <w:t xml:space="preserve">       Month &amp; Year W</w:t>
    </w:r>
    <w:r w:rsidR="00F717D8" w:rsidRPr="00FB4318">
      <w:rPr>
        <w:rFonts w:ascii="Arial" w:hAnsi="Arial" w:cs="Arial"/>
        <w:b/>
        <w:i/>
        <w:color w:val="000000"/>
      </w:rPr>
      <w:t>ritten</w:t>
    </w:r>
  </w:p>
  <w:p w14:paraId="222CDE8A" w14:textId="6A5998C6" w:rsidR="00186825" w:rsidRDefault="0018682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D944" w14:textId="77777777" w:rsidR="00F717D8" w:rsidRPr="007E1EB2" w:rsidRDefault="00F717D8" w:rsidP="00F717D8">
    <w:pPr>
      <w:autoSpaceDE w:val="0"/>
      <w:autoSpaceDN w:val="0"/>
      <w:adjustRightInd w:val="0"/>
      <w:rPr>
        <w:rFonts w:ascii="Arial" w:hAnsi="Arial" w:cs="Arial"/>
        <w:color w:val="000000"/>
      </w:rPr>
    </w:pPr>
    <w:r w:rsidRPr="007E1EB2">
      <w:rPr>
        <w:rFonts w:ascii="Arial" w:hAnsi="Arial" w:cs="Arial"/>
        <w:color w:val="000000"/>
      </w:rPr>
      <w:t>NURSING Procedure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7E1EB2">
      <w:rPr>
        <w:rFonts w:ascii="Arial" w:hAnsi="Arial" w:cs="Arial"/>
        <w:color w:val="000000"/>
      </w:rPr>
      <w:t>Nursing Professional Services</w:t>
    </w:r>
  </w:p>
  <w:p w14:paraId="7239CE9B" w14:textId="42DE0A9E" w:rsidR="00F717D8" w:rsidRPr="007E1EB2" w:rsidRDefault="00FB4318" w:rsidP="00F717D8">
    <w:pPr>
      <w:autoSpaceDE w:val="0"/>
      <w:autoSpaceDN w:val="0"/>
      <w:adjustRightInd w:val="0"/>
      <w:rPr>
        <w:rFonts w:ascii="Arial" w:hAnsi="Arial" w:cs="Arial"/>
        <w:color w:val="000000"/>
      </w:rPr>
    </w:pPr>
    <w:r w:rsidRPr="00FB4318">
      <w:rPr>
        <w:rFonts w:ascii="Arial" w:hAnsi="Arial" w:cs="Arial"/>
        <w:b/>
        <w:i/>
        <w:color w:val="000000"/>
      </w:rPr>
      <w:t>Title</w:t>
    </w:r>
    <w:r w:rsidR="00F717D8">
      <w:rPr>
        <w:rFonts w:ascii="Arial" w:hAnsi="Arial" w:cs="Arial"/>
        <w:color w:val="000000"/>
      </w:rPr>
      <w:tab/>
    </w:r>
    <w:r w:rsidR="00F717D8">
      <w:rPr>
        <w:rFonts w:ascii="Arial" w:hAnsi="Arial" w:cs="Arial"/>
        <w:color w:val="000000"/>
      </w:rPr>
      <w:tab/>
    </w:r>
    <w:r w:rsidR="00F717D8">
      <w:rPr>
        <w:rFonts w:ascii="Arial" w:hAnsi="Arial" w:cs="Arial"/>
        <w:color w:val="000000"/>
      </w:rPr>
      <w:tab/>
      <w:t xml:space="preserve">                                 </w:t>
    </w:r>
    <w:r w:rsidR="00F717D8">
      <w:rPr>
        <w:rFonts w:ascii="Arial" w:hAnsi="Arial" w:cs="Arial"/>
        <w:color w:val="000000"/>
      </w:rPr>
      <w:tab/>
    </w:r>
    <w:r w:rsidR="00F717D8">
      <w:rPr>
        <w:rFonts w:ascii="Arial" w:hAnsi="Arial" w:cs="Arial"/>
        <w:color w:val="000000"/>
      </w:rPr>
      <w:tab/>
      <w:t xml:space="preserve">       </w:t>
    </w:r>
    <w:r w:rsidR="00F717D8" w:rsidRPr="007E1EB2">
      <w:rPr>
        <w:rFonts w:ascii="Arial" w:hAnsi="Arial" w:cs="Arial"/>
        <w:color w:val="000000"/>
      </w:rPr>
      <w:t>Mann-Grandstaff VAMC Spokane, WA</w:t>
    </w:r>
  </w:p>
  <w:p w14:paraId="2EB80666" w14:textId="49C66032" w:rsidR="00F717D8" w:rsidRPr="007E1EB2" w:rsidRDefault="00483C0A" w:rsidP="00F717D8">
    <w:pPr>
      <w:autoSpaceDE w:val="0"/>
      <w:autoSpaceDN w:val="0"/>
      <w:adjustRightInd w:val="0"/>
      <w:rPr>
        <w:rFonts w:ascii="Arial" w:hAnsi="Arial" w:cs="Arial"/>
        <w:color w:val="000000"/>
      </w:rPr>
    </w:pPr>
    <w:r>
      <w:rPr>
        <w:rFonts w:ascii="Arial" w:hAnsi="Arial" w:cs="Arial"/>
        <w:color w:val="000000"/>
      </w:rPr>
      <w:t>Review Due</w:t>
    </w:r>
    <w:r w:rsidRPr="00FB4318">
      <w:rPr>
        <w:rFonts w:ascii="Arial" w:hAnsi="Arial" w:cs="Arial"/>
        <w:color w:val="000000"/>
      </w:rPr>
      <w:t>:</w:t>
    </w:r>
    <w:r w:rsidR="0035530E" w:rsidRPr="00FB4318">
      <w:rPr>
        <w:rFonts w:ascii="Arial" w:hAnsi="Arial" w:cs="Arial"/>
        <w:b/>
        <w:i/>
        <w:color w:val="000000"/>
      </w:rPr>
      <w:t>(3 years from date written-month &amp; year)</w:t>
    </w:r>
    <w:r w:rsidR="0035530E">
      <w:rPr>
        <w:rFonts w:ascii="Arial" w:hAnsi="Arial" w:cs="Arial"/>
        <w:color w:val="000000"/>
      </w:rPr>
      <w:tab/>
    </w:r>
    <w:r w:rsidR="0035530E" w:rsidRPr="00FB4318">
      <w:rPr>
        <w:rFonts w:ascii="Arial" w:hAnsi="Arial" w:cs="Arial"/>
        <w:i/>
        <w:color w:val="000000"/>
      </w:rPr>
      <w:t xml:space="preserve">       </w:t>
    </w:r>
    <w:r w:rsidR="0035530E" w:rsidRPr="00FB4318">
      <w:rPr>
        <w:rFonts w:ascii="Arial" w:hAnsi="Arial" w:cs="Arial"/>
        <w:b/>
        <w:i/>
        <w:color w:val="000000"/>
      </w:rPr>
      <w:t>Month &amp; Year Written</w:t>
    </w:r>
  </w:p>
  <w:p w14:paraId="5B7C4949" w14:textId="64DCAC77" w:rsidR="00035AE9" w:rsidRDefault="00035AE9">
    <w:pPr>
      <w:pStyle w:val="Header"/>
    </w:pPr>
  </w:p>
  <w:p w14:paraId="6A0828D5" w14:textId="77777777" w:rsidR="00035AE9" w:rsidRDefault="0003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5B6"/>
    <w:multiLevelType w:val="hybridMultilevel"/>
    <w:tmpl w:val="216EC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BF9"/>
    <w:multiLevelType w:val="hybridMultilevel"/>
    <w:tmpl w:val="EBC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4B6F"/>
    <w:multiLevelType w:val="hybridMultilevel"/>
    <w:tmpl w:val="352C3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BC39A8"/>
    <w:multiLevelType w:val="hybridMultilevel"/>
    <w:tmpl w:val="41642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80210E7"/>
    <w:multiLevelType w:val="hybridMultilevel"/>
    <w:tmpl w:val="5318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438BE"/>
    <w:multiLevelType w:val="hybridMultilevel"/>
    <w:tmpl w:val="587AB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810D4"/>
    <w:multiLevelType w:val="hybridMultilevel"/>
    <w:tmpl w:val="B46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36E3C"/>
    <w:multiLevelType w:val="hybridMultilevel"/>
    <w:tmpl w:val="AD6C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A3A5F"/>
    <w:multiLevelType w:val="hybridMultilevel"/>
    <w:tmpl w:val="A0F20980"/>
    <w:lvl w:ilvl="0" w:tplc="B35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947C0"/>
    <w:multiLevelType w:val="hybridMultilevel"/>
    <w:tmpl w:val="93CE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13849"/>
    <w:multiLevelType w:val="hybridMultilevel"/>
    <w:tmpl w:val="E502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8749E"/>
    <w:multiLevelType w:val="hybridMultilevel"/>
    <w:tmpl w:val="7F3A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F6FC0"/>
    <w:multiLevelType w:val="hybridMultilevel"/>
    <w:tmpl w:val="C11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6"/>
  </w:num>
  <w:num w:numId="5">
    <w:abstractNumId w:val="3"/>
  </w:num>
  <w:num w:numId="6">
    <w:abstractNumId w:val="8"/>
  </w:num>
  <w:num w:numId="7">
    <w:abstractNumId w:val="10"/>
  </w:num>
  <w:num w:numId="8">
    <w:abstractNumId w:val="1"/>
  </w:num>
  <w:num w:numId="9">
    <w:abstractNumId w:val="7"/>
  </w:num>
  <w:num w:numId="10">
    <w:abstractNumId w:val="4"/>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21"/>
    <w:rsid w:val="00003EFF"/>
    <w:rsid w:val="00035AE9"/>
    <w:rsid w:val="0005228B"/>
    <w:rsid w:val="000A048E"/>
    <w:rsid w:val="000B248A"/>
    <w:rsid w:val="000D1A2B"/>
    <w:rsid w:val="000F600E"/>
    <w:rsid w:val="00100586"/>
    <w:rsid w:val="001430C3"/>
    <w:rsid w:val="0018282D"/>
    <w:rsid w:val="00186825"/>
    <w:rsid w:val="001C0A6A"/>
    <w:rsid w:val="001E54E6"/>
    <w:rsid w:val="002327BF"/>
    <w:rsid w:val="002416E8"/>
    <w:rsid w:val="00281BDB"/>
    <w:rsid w:val="003130B5"/>
    <w:rsid w:val="00317D94"/>
    <w:rsid w:val="0035530E"/>
    <w:rsid w:val="0037170C"/>
    <w:rsid w:val="00383B3E"/>
    <w:rsid w:val="003B6BAE"/>
    <w:rsid w:val="003F21C0"/>
    <w:rsid w:val="00407B81"/>
    <w:rsid w:val="004149B0"/>
    <w:rsid w:val="004441B8"/>
    <w:rsid w:val="00445663"/>
    <w:rsid w:val="004654E2"/>
    <w:rsid w:val="00483C0A"/>
    <w:rsid w:val="005A1270"/>
    <w:rsid w:val="005E5D21"/>
    <w:rsid w:val="00685FEF"/>
    <w:rsid w:val="006D6CB1"/>
    <w:rsid w:val="006E02A1"/>
    <w:rsid w:val="00700294"/>
    <w:rsid w:val="007049A9"/>
    <w:rsid w:val="007A4BED"/>
    <w:rsid w:val="007B5CCE"/>
    <w:rsid w:val="007F048B"/>
    <w:rsid w:val="008B573F"/>
    <w:rsid w:val="00A10430"/>
    <w:rsid w:val="00A32B2F"/>
    <w:rsid w:val="00A339D3"/>
    <w:rsid w:val="00A62BAF"/>
    <w:rsid w:val="00A8699E"/>
    <w:rsid w:val="00A9734E"/>
    <w:rsid w:val="00AA6AF0"/>
    <w:rsid w:val="00AB1361"/>
    <w:rsid w:val="00AC2609"/>
    <w:rsid w:val="00B07616"/>
    <w:rsid w:val="00B70BDF"/>
    <w:rsid w:val="00B91F09"/>
    <w:rsid w:val="00BD3B91"/>
    <w:rsid w:val="00C3367D"/>
    <w:rsid w:val="00CA27BE"/>
    <w:rsid w:val="00E231C5"/>
    <w:rsid w:val="00E96B4D"/>
    <w:rsid w:val="00EB2BFA"/>
    <w:rsid w:val="00EC1F91"/>
    <w:rsid w:val="00F717D8"/>
    <w:rsid w:val="00F81711"/>
    <w:rsid w:val="00F829CF"/>
    <w:rsid w:val="00FB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strokecolor="none"/>
    </o:shapedefaults>
    <o:shapelayout v:ext="edit">
      <o:idmap v:ext="edit" data="1"/>
    </o:shapelayout>
  </w:shapeDefaults>
  <w:decimalSymbol w:val="."/>
  <w:listSeparator w:val=","/>
  <w14:docId w14:val="222CDE52"/>
  <w15:docId w15:val="{4E796602-0BFC-4FBC-B0B8-A2E529CD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6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6BAE"/>
    <w:pPr>
      <w:tabs>
        <w:tab w:val="center" w:pos="4320"/>
        <w:tab w:val="right" w:pos="8640"/>
      </w:tabs>
    </w:pPr>
  </w:style>
  <w:style w:type="paragraph" w:styleId="Footer">
    <w:name w:val="footer"/>
    <w:basedOn w:val="Normal"/>
    <w:rsid w:val="003B6BAE"/>
    <w:pPr>
      <w:tabs>
        <w:tab w:val="center" w:pos="4320"/>
        <w:tab w:val="right" w:pos="8640"/>
      </w:tabs>
    </w:pPr>
  </w:style>
  <w:style w:type="character" w:styleId="PageNumber">
    <w:name w:val="page number"/>
    <w:basedOn w:val="DefaultParagraphFont"/>
    <w:rsid w:val="003B6BAE"/>
  </w:style>
  <w:style w:type="paragraph" w:styleId="DocumentMap">
    <w:name w:val="Document Map"/>
    <w:basedOn w:val="Normal"/>
    <w:semiHidden/>
    <w:rsid w:val="005E5D21"/>
    <w:pPr>
      <w:shd w:val="clear" w:color="auto" w:fill="000080"/>
    </w:pPr>
    <w:rPr>
      <w:rFonts w:ascii="Tahoma" w:hAnsi="Tahoma" w:cs="Tahoma"/>
    </w:rPr>
  </w:style>
  <w:style w:type="table" w:styleId="TableGrid">
    <w:name w:val="Table Grid"/>
    <w:basedOn w:val="TableNormal"/>
    <w:rsid w:val="0018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34E"/>
    <w:rPr>
      <w:rFonts w:ascii="Tahoma" w:hAnsi="Tahoma" w:cs="Tahoma"/>
      <w:sz w:val="16"/>
      <w:szCs w:val="16"/>
    </w:rPr>
  </w:style>
  <w:style w:type="character" w:customStyle="1" w:styleId="BalloonTextChar">
    <w:name w:val="Balloon Text Char"/>
    <w:basedOn w:val="DefaultParagraphFont"/>
    <w:link w:val="BalloonText"/>
    <w:rsid w:val="00A9734E"/>
    <w:rPr>
      <w:rFonts w:ascii="Tahoma" w:hAnsi="Tahoma" w:cs="Tahoma"/>
      <w:sz w:val="16"/>
      <w:szCs w:val="16"/>
    </w:rPr>
  </w:style>
  <w:style w:type="character" w:customStyle="1" w:styleId="HeaderChar">
    <w:name w:val="Header Char"/>
    <w:basedOn w:val="DefaultParagraphFont"/>
    <w:link w:val="Header"/>
    <w:uiPriority w:val="99"/>
    <w:rsid w:val="00035AE9"/>
  </w:style>
  <w:style w:type="paragraph" w:styleId="ListParagraph">
    <w:name w:val="List Paragraph"/>
    <w:basedOn w:val="Normal"/>
    <w:uiPriority w:val="34"/>
    <w:qFormat/>
    <w:rsid w:val="00B07616"/>
    <w:pPr>
      <w:ind w:left="720"/>
      <w:contextualSpacing/>
    </w:pPr>
  </w:style>
  <w:style w:type="character" w:styleId="Hyperlink">
    <w:name w:val="Hyperlink"/>
    <w:basedOn w:val="DefaultParagraphFont"/>
    <w:rsid w:val="00F829CF"/>
    <w:rPr>
      <w:color w:val="0000FF"/>
      <w:u w:val="single"/>
    </w:rPr>
  </w:style>
  <w:style w:type="paragraph" w:styleId="BodyTextIndent">
    <w:name w:val="Body Text Indent"/>
    <w:basedOn w:val="Normal"/>
    <w:link w:val="BodyTextIndentChar"/>
    <w:rsid w:val="002416E8"/>
    <w:pPr>
      <w:spacing w:after="120"/>
      <w:ind w:left="360"/>
    </w:pPr>
  </w:style>
  <w:style w:type="character" w:customStyle="1" w:styleId="BodyTextIndentChar">
    <w:name w:val="Body Text Indent Char"/>
    <w:basedOn w:val="DefaultParagraphFont"/>
    <w:link w:val="BodyTextIndent"/>
    <w:rsid w:val="002416E8"/>
  </w:style>
  <w:style w:type="paragraph" w:styleId="BodyText">
    <w:name w:val="Body Text"/>
    <w:basedOn w:val="Normal"/>
    <w:link w:val="BodyTextChar"/>
    <w:rsid w:val="00483C0A"/>
    <w:pPr>
      <w:spacing w:after="120"/>
    </w:pPr>
  </w:style>
  <w:style w:type="character" w:customStyle="1" w:styleId="BodyTextChar">
    <w:name w:val="Body Text Char"/>
    <w:basedOn w:val="DefaultParagraphFont"/>
    <w:link w:val="BodyText"/>
    <w:rsid w:val="0048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BDB43F1DA11340BE4EACA639809B40" ma:contentTypeVersion="0" ma:contentTypeDescription="Create a new document." ma:contentTypeScope="" ma:versionID="e08275ae991f908e7b15e497750ac1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DE67-73B4-4D01-A5DF-14869A25DE12}">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15F1F3B-C815-44ED-A46B-9C5026C2D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5D400F-3D6F-416C-A99B-46E690E62A65}">
  <ds:schemaRefs>
    <ds:schemaRef ds:uri="http://schemas.microsoft.com/sharepoint/v3/contenttype/forms"/>
  </ds:schemaRefs>
</ds:datastoreItem>
</file>

<file path=customXml/itemProps4.xml><?xml version="1.0" encoding="utf-8"?>
<ds:datastoreItem xmlns:ds="http://schemas.openxmlformats.org/officeDocument/2006/customXml" ds:itemID="{A74F3D3D-BD0F-4055-8C70-DCE59ED7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749</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VA Medical Center</vt:lpstr>
    </vt:vector>
  </TitlesOfParts>
  <Company>Department of Veterans Affairs, VHA</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Medical Center</dc:title>
  <dc:creator>VHASPOMOOREM</dc:creator>
  <cp:lastModifiedBy>Fisher, Teresa (SPO)</cp:lastModifiedBy>
  <cp:revision>4</cp:revision>
  <cp:lastPrinted>2011-08-17T17:50:00Z</cp:lastPrinted>
  <dcterms:created xsi:type="dcterms:W3CDTF">2019-04-30T00:34:00Z</dcterms:created>
  <dcterms:modified xsi:type="dcterms:W3CDTF">2019-04-30T00:48:00Z</dcterms:modified>
</cp:coreProperties>
</file>